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Муниципальное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257ED8B" w:rsidR="00A77598" w:rsidRPr="002500E9" w:rsidRDefault="002500E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710C7" w:rsidRDefault="007A7979" w:rsidP="00511619">
            <w:pPr>
              <w:rPr>
                <w:rFonts w:ascii="Times New Roman" w:hAnsi="Times New Roman" w:cs="Times New Roman"/>
                <w:sz w:val="20"/>
                <w:szCs w:val="20"/>
              </w:rPr>
            </w:pPr>
            <w:proofErr w:type="spellStart"/>
            <w:r w:rsidRPr="008710C7">
              <w:rPr>
                <w:rFonts w:ascii="Times New Roman" w:hAnsi="Times New Roman" w:cs="Times New Roman"/>
                <w:sz w:val="20"/>
                <w:szCs w:val="20"/>
              </w:rPr>
              <w:t>к.ю</w:t>
            </w:r>
            <w:proofErr w:type="gramStart"/>
            <w:r w:rsidRPr="008710C7">
              <w:rPr>
                <w:rFonts w:ascii="Times New Roman" w:hAnsi="Times New Roman" w:cs="Times New Roman"/>
                <w:sz w:val="20"/>
                <w:szCs w:val="20"/>
              </w:rPr>
              <w:t>.н</w:t>
            </w:r>
            <w:proofErr w:type="spellEnd"/>
            <w:proofErr w:type="gramEnd"/>
            <w:r w:rsidRPr="008710C7">
              <w:rPr>
                <w:rFonts w:ascii="Times New Roman" w:hAnsi="Times New Roman" w:cs="Times New Roman"/>
                <w:sz w:val="20"/>
                <w:szCs w:val="20"/>
              </w:rPr>
              <w:t xml:space="preserve">, </w:t>
            </w:r>
            <w:proofErr w:type="spellStart"/>
            <w:r w:rsidRPr="008710C7">
              <w:rPr>
                <w:rFonts w:ascii="Times New Roman" w:hAnsi="Times New Roman" w:cs="Times New Roman"/>
                <w:sz w:val="20"/>
                <w:szCs w:val="20"/>
              </w:rPr>
              <w:t>Свистунова</w:t>
            </w:r>
            <w:proofErr w:type="spellEnd"/>
            <w:r w:rsidRPr="008710C7">
              <w:rPr>
                <w:rFonts w:ascii="Times New Roman" w:hAnsi="Times New Roman" w:cs="Times New Roman"/>
                <w:sz w:val="20"/>
                <w:szCs w:val="20"/>
              </w:rPr>
              <w:t xml:space="preserve"> Людмила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B8E8E83" w:rsidR="004475DA" w:rsidRPr="002500E9" w:rsidRDefault="002500E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C1ACA3A" w14:textId="5F54EE7B" w:rsidR="008710C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182451" w:history="1">
            <w:r w:rsidR="008710C7" w:rsidRPr="00863D51">
              <w:rPr>
                <w:rStyle w:val="a8"/>
                <w:rFonts w:ascii="Times New Roman" w:hAnsi="Times New Roman" w:cs="Times New Roman"/>
                <w:b/>
                <w:noProof/>
              </w:rPr>
              <w:t>1. ЦЕЛИ ОСВОЕНИЯ ДИСЦИПЛИНЫ</w:t>
            </w:r>
            <w:r w:rsidR="008710C7">
              <w:rPr>
                <w:noProof/>
                <w:webHidden/>
              </w:rPr>
              <w:tab/>
            </w:r>
            <w:r w:rsidR="008710C7">
              <w:rPr>
                <w:noProof/>
                <w:webHidden/>
              </w:rPr>
              <w:fldChar w:fldCharType="begin"/>
            </w:r>
            <w:r w:rsidR="008710C7">
              <w:rPr>
                <w:noProof/>
                <w:webHidden/>
              </w:rPr>
              <w:instrText xml:space="preserve"> PAGEREF _Toc195182451 \h </w:instrText>
            </w:r>
            <w:r w:rsidR="008710C7">
              <w:rPr>
                <w:noProof/>
                <w:webHidden/>
              </w:rPr>
            </w:r>
            <w:r w:rsidR="008710C7">
              <w:rPr>
                <w:noProof/>
                <w:webHidden/>
              </w:rPr>
              <w:fldChar w:fldCharType="separate"/>
            </w:r>
            <w:r w:rsidR="008710C7">
              <w:rPr>
                <w:noProof/>
                <w:webHidden/>
              </w:rPr>
              <w:t>3</w:t>
            </w:r>
            <w:r w:rsidR="008710C7">
              <w:rPr>
                <w:noProof/>
                <w:webHidden/>
              </w:rPr>
              <w:fldChar w:fldCharType="end"/>
            </w:r>
          </w:hyperlink>
        </w:p>
        <w:p w14:paraId="0ACCF29C" w14:textId="39BC0E9D" w:rsidR="008710C7" w:rsidRDefault="0075152D">
          <w:pPr>
            <w:pStyle w:val="11"/>
            <w:tabs>
              <w:tab w:val="right" w:leader="dot" w:pos="9345"/>
            </w:tabs>
            <w:rPr>
              <w:rFonts w:eastAsiaTheme="minorEastAsia"/>
              <w:noProof/>
              <w:lang w:eastAsia="ru-RU"/>
            </w:rPr>
          </w:pPr>
          <w:hyperlink w:anchor="_Toc195182452" w:history="1">
            <w:r w:rsidR="008710C7" w:rsidRPr="00863D51">
              <w:rPr>
                <w:rStyle w:val="a8"/>
                <w:rFonts w:ascii="Times New Roman" w:hAnsi="Times New Roman" w:cs="Times New Roman"/>
                <w:b/>
                <w:noProof/>
              </w:rPr>
              <w:t>2. МЕСТО ДИСЦИПЛИНЫ В СТРУКТУРЕ ОБРАЗОВАТЕЛЬНОЙ ПРОГРАММЫ</w:t>
            </w:r>
            <w:r w:rsidR="008710C7">
              <w:rPr>
                <w:noProof/>
                <w:webHidden/>
              </w:rPr>
              <w:tab/>
            </w:r>
            <w:r w:rsidR="008710C7">
              <w:rPr>
                <w:noProof/>
                <w:webHidden/>
              </w:rPr>
              <w:fldChar w:fldCharType="begin"/>
            </w:r>
            <w:r w:rsidR="008710C7">
              <w:rPr>
                <w:noProof/>
                <w:webHidden/>
              </w:rPr>
              <w:instrText xml:space="preserve"> PAGEREF _Toc195182452 \h </w:instrText>
            </w:r>
            <w:r w:rsidR="008710C7">
              <w:rPr>
                <w:noProof/>
                <w:webHidden/>
              </w:rPr>
            </w:r>
            <w:r w:rsidR="008710C7">
              <w:rPr>
                <w:noProof/>
                <w:webHidden/>
              </w:rPr>
              <w:fldChar w:fldCharType="separate"/>
            </w:r>
            <w:r w:rsidR="008710C7">
              <w:rPr>
                <w:noProof/>
                <w:webHidden/>
              </w:rPr>
              <w:t>3</w:t>
            </w:r>
            <w:r w:rsidR="008710C7">
              <w:rPr>
                <w:noProof/>
                <w:webHidden/>
              </w:rPr>
              <w:fldChar w:fldCharType="end"/>
            </w:r>
          </w:hyperlink>
        </w:p>
        <w:p w14:paraId="7383EE7C" w14:textId="09D626D9" w:rsidR="008710C7" w:rsidRDefault="0075152D">
          <w:pPr>
            <w:pStyle w:val="11"/>
            <w:tabs>
              <w:tab w:val="right" w:leader="dot" w:pos="9345"/>
            </w:tabs>
            <w:rPr>
              <w:rFonts w:eastAsiaTheme="minorEastAsia"/>
              <w:noProof/>
              <w:lang w:eastAsia="ru-RU"/>
            </w:rPr>
          </w:pPr>
          <w:hyperlink w:anchor="_Toc195182453" w:history="1">
            <w:r w:rsidR="008710C7" w:rsidRPr="00863D51">
              <w:rPr>
                <w:rStyle w:val="a8"/>
                <w:rFonts w:ascii="Times New Roman" w:hAnsi="Times New Roman" w:cs="Times New Roman"/>
                <w:b/>
                <w:noProof/>
              </w:rPr>
              <w:t>3. ПЛАНИРУЕМЫЕ РЕЗУЛЬТАТЫ ОБУЧЕНИЯ ПО ДИСЦИПЛИНЕ</w:t>
            </w:r>
            <w:r w:rsidR="008710C7">
              <w:rPr>
                <w:noProof/>
                <w:webHidden/>
              </w:rPr>
              <w:tab/>
            </w:r>
            <w:r w:rsidR="008710C7">
              <w:rPr>
                <w:noProof/>
                <w:webHidden/>
              </w:rPr>
              <w:fldChar w:fldCharType="begin"/>
            </w:r>
            <w:r w:rsidR="008710C7">
              <w:rPr>
                <w:noProof/>
                <w:webHidden/>
              </w:rPr>
              <w:instrText xml:space="preserve"> PAGEREF _Toc195182453 \h </w:instrText>
            </w:r>
            <w:r w:rsidR="008710C7">
              <w:rPr>
                <w:noProof/>
                <w:webHidden/>
              </w:rPr>
            </w:r>
            <w:r w:rsidR="008710C7">
              <w:rPr>
                <w:noProof/>
                <w:webHidden/>
              </w:rPr>
              <w:fldChar w:fldCharType="separate"/>
            </w:r>
            <w:r w:rsidR="008710C7">
              <w:rPr>
                <w:noProof/>
                <w:webHidden/>
              </w:rPr>
              <w:t>3</w:t>
            </w:r>
            <w:r w:rsidR="008710C7">
              <w:rPr>
                <w:noProof/>
                <w:webHidden/>
              </w:rPr>
              <w:fldChar w:fldCharType="end"/>
            </w:r>
          </w:hyperlink>
        </w:p>
        <w:p w14:paraId="27610482" w14:textId="3E21F64C" w:rsidR="008710C7" w:rsidRDefault="0075152D">
          <w:pPr>
            <w:pStyle w:val="11"/>
            <w:tabs>
              <w:tab w:val="right" w:leader="dot" w:pos="9345"/>
            </w:tabs>
            <w:rPr>
              <w:rFonts w:eastAsiaTheme="minorEastAsia"/>
              <w:noProof/>
              <w:lang w:eastAsia="ru-RU"/>
            </w:rPr>
          </w:pPr>
          <w:hyperlink w:anchor="_Toc195182454" w:history="1">
            <w:r w:rsidR="008710C7" w:rsidRPr="00863D51">
              <w:rPr>
                <w:rStyle w:val="a8"/>
                <w:rFonts w:ascii="Times New Roman" w:hAnsi="Times New Roman" w:cs="Times New Roman"/>
                <w:b/>
                <w:noProof/>
              </w:rPr>
              <w:t>4. СТРУКТУРА И СОДЕРЖАНИЕ ДИСЦИПЛИНЫ*</w:t>
            </w:r>
            <w:r w:rsidR="008710C7">
              <w:rPr>
                <w:noProof/>
                <w:webHidden/>
              </w:rPr>
              <w:tab/>
            </w:r>
            <w:r w:rsidR="008710C7">
              <w:rPr>
                <w:noProof/>
                <w:webHidden/>
              </w:rPr>
              <w:fldChar w:fldCharType="begin"/>
            </w:r>
            <w:r w:rsidR="008710C7">
              <w:rPr>
                <w:noProof/>
                <w:webHidden/>
              </w:rPr>
              <w:instrText xml:space="preserve"> PAGEREF _Toc195182454 \h </w:instrText>
            </w:r>
            <w:r w:rsidR="008710C7">
              <w:rPr>
                <w:noProof/>
                <w:webHidden/>
              </w:rPr>
            </w:r>
            <w:r w:rsidR="008710C7">
              <w:rPr>
                <w:noProof/>
                <w:webHidden/>
              </w:rPr>
              <w:fldChar w:fldCharType="separate"/>
            </w:r>
            <w:r w:rsidR="008710C7">
              <w:rPr>
                <w:noProof/>
                <w:webHidden/>
              </w:rPr>
              <w:t>4</w:t>
            </w:r>
            <w:r w:rsidR="008710C7">
              <w:rPr>
                <w:noProof/>
                <w:webHidden/>
              </w:rPr>
              <w:fldChar w:fldCharType="end"/>
            </w:r>
          </w:hyperlink>
        </w:p>
        <w:p w14:paraId="4FF6B3A3" w14:textId="739BF817" w:rsidR="008710C7" w:rsidRDefault="0075152D">
          <w:pPr>
            <w:pStyle w:val="11"/>
            <w:tabs>
              <w:tab w:val="right" w:leader="dot" w:pos="9345"/>
            </w:tabs>
            <w:rPr>
              <w:rFonts w:eastAsiaTheme="minorEastAsia"/>
              <w:noProof/>
              <w:lang w:eastAsia="ru-RU"/>
            </w:rPr>
          </w:pPr>
          <w:hyperlink w:anchor="_Toc195182455" w:history="1">
            <w:r w:rsidR="008710C7" w:rsidRPr="00863D51">
              <w:rPr>
                <w:rStyle w:val="a8"/>
                <w:rFonts w:ascii="Times New Roman" w:hAnsi="Times New Roman" w:cs="Times New Roman"/>
                <w:b/>
                <w:noProof/>
              </w:rPr>
              <w:t>5. УЧЕБНО-МЕТОДИЧЕСКОЕ И ИНФОРМАЦИОННОЕ ОБЕСПЕЧЕНИЕ ДИСЦИПЛИНЫ</w:t>
            </w:r>
            <w:r w:rsidR="008710C7">
              <w:rPr>
                <w:noProof/>
                <w:webHidden/>
              </w:rPr>
              <w:tab/>
            </w:r>
            <w:r w:rsidR="008710C7">
              <w:rPr>
                <w:noProof/>
                <w:webHidden/>
              </w:rPr>
              <w:fldChar w:fldCharType="begin"/>
            </w:r>
            <w:r w:rsidR="008710C7">
              <w:rPr>
                <w:noProof/>
                <w:webHidden/>
              </w:rPr>
              <w:instrText xml:space="preserve"> PAGEREF _Toc195182455 \h </w:instrText>
            </w:r>
            <w:r w:rsidR="008710C7">
              <w:rPr>
                <w:noProof/>
                <w:webHidden/>
              </w:rPr>
            </w:r>
            <w:r w:rsidR="008710C7">
              <w:rPr>
                <w:noProof/>
                <w:webHidden/>
              </w:rPr>
              <w:fldChar w:fldCharType="separate"/>
            </w:r>
            <w:r w:rsidR="008710C7">
              <w:rPr>
                <w:noProof/>
                <w:webHidden/>
              </w:rPr>
              <w:t>8</w:t>
            </w:r>
            <w:r w:rsidR="008710C7">
              <w:rPr>
                <w:noProof/>
                <w:webHidden/>
              </w:rPr>
              <w:fldChar w:fldCharType="end"/>
            </w:r>
          </w:hyperlink>
        </w:p>
        <w:p w14:paraId="465647D6" w14:textId="485E411B" w:rsidR="008710C7" w:rsidRDefault="0075152D">
          <w:pPr>
            <w:pStyle w:val="21"/>
            <w:tabs>
              <w:tab w:val="right" w:leader="dot" w:pos="9345"/>
            </w:tabs>
            <w:rPr>
              <w:rFonts w:eastAsiaTheme="minorEastAsia"/>
              <w:noProof/>
              <w:lang w:eastAsia="ru-RU"/>
            </w:rPr>
          </w:pPr>
          <w:hyperlink w:anchor="_Toc195182456" w:history="1">
            <w:r w:rsidR="008710C7" w:rsidRPr="00863D51">
              <w:rPr>
                <w:rStyle w:val="a8"/>
                <w:rFonts w:ascii="Times New Roman" w:hAnsi="Times New Roman" w:cs="Times New Roman"/>
                <w:b/>
                <w:noProof/>
              </w:rPr>
              <w:t>5.1 Рекомендуемая литература</w:t>
            </w:r>
            <w:r w:rsidR="008710C7">
              <w:rPr>
                <w:noProof/>
                <w:webHidden/>
              </w:rPr>
              <w:tab/>
            </w:r>
            <w:r w:rsidR="008710C7">
              <w:rPr>
                <w:noProof/>
                <w:webHidden/>
              </w:rPr>
              <w:fldChar w:fldCharType="begin"/>
            </w:r>
            <w:r w:rsidR="008710C7">
              <w:rPr>
                <w:noProof/>
                <w:webHidden/>
              </w:rPr>
              <w:instrText xml:space="preserve"> PAGEREF _Toc195182456 \h </w:instrText>
            </w:r>
            <w:r w:rsidR="008710C7">
              <w:rPr>
                <w:noProof/>
                <w:webHidden/>
              </w:rPr>
            </w:r>
            <w:r w:rsidR="008710C7">
              <w:rPr>
                <w:noProof/>
                <w:webHidden/>
              </w:rPr>
              <w:fldChar w:fldCharType="separate"/>
            </w:r>
            <w:r w:rsidR="008710C7">
              <w:rPr>
                <w:noProof/>
                <w:webHidden/>
              </w:rPr>
              <w:t>9</w:t>
            </w:r>
            <w:r w:rsidR="008710C7">
              <w:rPr>
                <w:noProof/>
                <w:webHidden/>
              </w:rPr>
              <w:fldChar w:fldCharType="end"/>
            </w:r>
          </w:hyperlink>
        </w:p>
        <w:p w14:paraId="770EAB7D" w14:textId="0A83D22E" w:rsidR="008710C7" w:rsidRDefault="0075152D">
          <w:pPr>
            <w:pStyle w:val="21"/>
            <w:tabs>
              <w:tab w:val="right" w:leader="dot" w:pos="9345"/>
            </w:tabs>
            <w:rPr>
              <w:rFonts w:eastAsiaTheme="minorEastAsia"/>
              <w:noProof/>
              <w:lang w:eastAsia="ru-RU"/>
            </w:rPr>
          </w:pPr>
          <w:hyperlink w:anchor="_Toc195182457" w:history="1">
            <w:r w:rsidR="008710C7" w:rsidRPr="00863D5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710C7">
              <w:rPr>
                <w:noProof/>
                <w:webHidden/>
              </w:rPr>
              <w:tab/>
            </w:r>
            <w:r w:rsidR="008710C7">
              <w:rPr>
                <w:noProof/>
                <w:webHidden/>
              </w:rPr>
              <w:fldChar w:fldCharType="begin"/>
            </w:r>
            <w:r w:rsidR="008710C7">
              <w:rPr>
                <w:noProof/>
                <w:webHidden/>
              </w:rPr>
              <w:instrText xml:space="preserve"> PAGEREF _Toc195182457 \h </w:instrText>
            </w:r>
            <w:r w:rsidR="008710C7">
              <w:rPr>
                <w:noProof/>
                <w:webHidden/>
              </w:rPr>
            </w:r>
            <w:r w:rsidR="008710C7">
              <w:rPr>
                <w:noProof/>
                <w:webHidden/>
              </w:rPr>
              <w:fldChar w:fldCharType="separate"/>
            </w:r>
            <w:r w:rsidR="008710C7">
              <w:rPr>
                <w:noProof/>
                <w:webHidden/>
              </w:rPr>
              <w:t>9</w:t>
            </w:r>
            <w:r w:rsidR="008710C7">
              <w:rPr>
                <w:noProof/>
                <w:webHidden/>
              </w:rPr>
              <w:fldChar w:fldCharType="end"/>
            </w:r>
          </w:hyperlink>
        </w:p>
        <w:p w14:paraId="08D5D6F2" w14:textId="05BC657E" w:rsidR="008710C7" w:rsidRDefault="0075152D">
          <w:pPr>
            <w:pStyle w:val="21"/>
            <w:tabs>
              <w:tab w:val="right" w:leader="dot" w:pos="9345"/>
            </w:tabs>
            <w:rPr>
              <w:rFonts w:eastAsiaTheme="minorEastAsia"/>
              <w:noProof/>
              <w:lang w:eastAsia="ru-RU"/>
            </w:rPr>
          </w:pPr>
          <w:hyperlink w:anchor="_Toc195182458" w:history="1">
            <w:r w:rsidR="008710C7" w:rsidRPr="00863D5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710C7">
              <w:rPr>
                <w:noProof/>
                <w:webHidden/>
              </w:rPr>
              <w:tab/>
            </w:r>
            <w:r w:rsidR="008710C7">
              <w:rPr>
                <w:noProof/>
                <w:webHidden/>
              </w:rPr>
              <w:fldChar w:fldCharType="begin"/>
            </w:r>
            <w:r w:rsidR="008710C7">
              <w:rPr>
                <w:noProof/>
                <w:webHidden/>
              </w:rPr>
              <w:instrText xml:space="preserve"> PAGEREF _Toc195182458 \h </w:instrText>
            </w:r>
            <w:r w:rsidR="008710C7">
              <w:rPr>
                <w:noProof/>
                <w:webHidden/>
              </w:rPr>
            </w:r>
            <w:r w:rsidR="008710C7">
              <w:rPr>
                <w:noProof/>
                <w:webHidden/>
              </w:rPr>
              <w:fldChar w:fldCharType="separate"/>
            </w:r>
            <w:r w:rsidR="008710C7">
              <w:rPr>
                <w:noProof/>
                <w:webHidden/>
              </w:rPr>
              <w:t>9</w:t>
            </w:r>
            <w:r w:rsidR="008710C7">
              <w:rPr>
                <w:noProof/>
                <w:webHidden/>
              </w:rPr>
              <w:fldChar w:fldCharType="end"/>
            </w:r>
          </w:hyperlink>
        </w:p>
        <w:p w14:paraId="0EA3B132" w14:textId="3D57A6D5" w:rsidR="008710C7" w:rsidRDefault="0075152D">
          <w:pPr>
            <w:pStyle w:val="11"/>
            <w:tabs>
              <w:tab w:val="right" w:leader="dot" w:pos="9345"/>
            </w:tabs>
            <w:rPr>
              <w:rFonts w:eastAsiaTheme="minorEastAsia"/>
              <w:noProof/>
              <w:lang w:eastAsia="ru-RU"/>
            </w:rPr>
          </w:pPr>
          <w:hyperlink w:anchor="_Toc195182459" w:history="1">
            <w:r w:rsidR="008710C7" w:rsidRPr="00863D51">
              <w:rPr>
                <w:rStyle w:val="a8"/>
                <w:rFonts w:ascii="Times New Roman" w:hAnsi="Times New Roman" w:cs="Times New Roman"/>
                <w:b/>
                <w:noProof/>
              </w:rPr>
              <w:t>6. МАТЕРИАЛЬНО-ТЕХНИЧЕСКОЕ ОБЕСПЕЧЕНИЕ ДИСЦИПЛИНЫ</w:t>
            </w:r>
            <w:r w:rsidR="008710C7">
              <w:rPr>
                <w:noProof/>
                <w:webHidden/>
              </w:rPr>
              <w:tab/>
            </w:r>
            <w:r w:rsidR="008710C7">
              <w:rPr>
                <w:noProof/>
                <w:webHidden/>
              </w:rPr>
              <w:fldChar w:fldCharType="begin"/>
            </w:r>
            <w:r w:rsidR="008710C7">
              <w:rPr>
                <w:noProof/>
                <w:webHidden/>
              </w:rPr>
              <w:instrText xml:space="preserve"> PAGEREF _Toc195182459 \h </w:instrText>
            </w:r>
            <w:r w:rsidR="008710C7">
              <w:rPr>
                <w:noProof/>
                <w:webHidden/>
              </w:rPr>
            </w:r>
            <w:r w:rsidR="008710C7">
              <w:rPr>
                <w:noProof/>
                <w:webHidden/>
              </w:rPr>
              <w:fldChar w:fldCharType="separate"/>
            </w:r>
            <w:r w:rsidR="008710C7">
              <w:rPr>
                <w:noProof/>
                <w:webHidden/>
              </w:rPr>
              <w:t>10</w:t>
            </w:r>
            <w:r w:rsidR="008710C7">
              <w:rPr>
                <w:noProof/>
                <w:webHidden/>
              </w:rPr>
              <w:fldChar w:fldCharType="end"/>
            </w:r>
          </w:hyperlink>
        </w:p>
        <w:p w14:paraId="38D1963E" w14:textId="691BA850" w:rsidR="008710C7" w:rsidRDefault="0075152D">
          <w:pPr>
            <w:pStyle w:val="11"/>
            <w:tabs>
              <w:tab w:val="right" w:leader="dot" w:pos="9345"/>
            </w:tabs>
            <w:rPr>
              <w:rFonts w:eastAsiaTheme="minorEastAsia"/>
              <w:noProof/>
              <w:lang w:eastAsia="ru-RU"/>
            </w:rPr>
          </w:pPr>
          <w:hyperlink w:anchor="_Toc195182460" w:history="1">
            <w:r w:rsidR="008710C7" w:rsidRPr="00863D51">
              <w:rPr>
                <w:rStyle w:val="a8"/>
                <w:rFonts w:ascii="Times New Roman" w:hAnsi="Times New Roman" w:cs="Times New Roman"/>
                <w:b/>
                <w:noProof/>
              </w:rPr>
              <w:t>7. МЕТОДИЧЕСКИЕ УКАЗАНИЯ ДЛЯ ОБУЧАЮЩЕГОСЯ ПО ОСВОЕНИЮ ДИСЦИПЛИНЫ</w:t>
            </w:r>
            <w:r w:rsidR="008710C7">
              <w:rPr>
                <w:noProof/>
                <w:webHidden/>
              </w:rPr>
              <w:tab/>
            </w:r>
            <w:r w:rsidR="008710C7">
              <w:rPr>
                <w:noProof/>
                <w:webHidden/>
              </w:rPr>
              <w:fldChar w:fldCharType="begin"/>
            </w:r>
            <w:r w:rsidR="008710C7">
              <w:rPr>
                <w:noProof/>
                <w:webHidden/>
              </w:rPr>
              <w:instrText xml:space="preserve"> PAGEREF _Toc195182460 \h </w:instrText>
            </w:r>
            <w:r w:rsidR="008710C7">
              <w:rPr>
                <w:noProof/>
                <w:webHidden/>
              </w:rPr>
            </w:r>
            <w:r w:rsidR="008710C7">
              <w:rPr>
                <w:noProof/>
                <w:webHidden/>
              </w:rPr>
              <w:fldChar w:fldCharType="separate"/>
            </w:r>
            <w:r w:rsidR="008710C7">
              <w:rPr>
                <w:noProof/>
                <w:webHidden/>
              </w:rPr>
              <w:t>11</w:t>
            </w:r>
            <w:r w:rsidR="008710C7">
              <w:rPr>
                <w:noProof/>
                <w:webHidden/>
              </w:rPr>
              <w:fldChar w:fldCharType="end"/>
            </w:r>
          </w:hyperlink>
        </w:p>
        <w:p w14:paraId="5B7DA283" w14:textId="50DCD68F" w:rsidR="008710C7" w:rsidRDefault="0075152D">
          <w:pPr>
            <w:pStyle w:val="11"/>
            <w:tabs>
              <w:tab w:val="right" w:leader="dot" w:pos="9345"/>
            </w:tabs>
            <w:rPr>
              <w:rFonts w:eastAsiaTheme="minorEastAsia"/>
              <w:noProof/>
              <w:lang w:eastAsia="ru-RU"/>
            </w:rPr>
          </w:pPr>
          <w:hyperlink w:anchor="_Toc195182461" w:history="1">
            <w:r w:rsidR="008710C7" w:rsidRPr="00863D5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710C7">
              <w:rPr>
                <w:noProof/>
                <w:webHidden/>
              </w:rPr>
              <w:tab/>
            </w:r>
            <w:r w:rsidR="008710C7">
              <w:rPr>
                <w:noProof/>
                <w:webHidden/>
              </w:rPr>
              <w:fldChar w:fldCharType="begin"/>
            </w:r>
            <w:r w:rsidR="008710C7">
              <w:rPr>
                <w:noProof/>
                <w:webHidden/>
              </w:rPr>
              <w:instrText xml:space="preserve"> PAGEREF _Toc195182461 \h </w:instrText>
            </w:r>
            <w:r w:rsidR="008710C7">
              <w:rPr>
                <w:noProof/>
                <w:webHidden/>
              </w:rPr>
            </w:r>
            <w:r w:rsidR="008710C7">
              <w:rPr>
                <w:noProof/>
                <w:webHidden/>
              </w:rPr>
              <w:fldChar w:fldCharType="separate"/>
            </w:r>
            <w:r w:rsidR="008710C7">
              <w:rPr>
                <w:noProof/>
                <w:webHidden/>
              </w:rPr>
              <w:t>12</w:t>
            </w:r>
            <w:r w:rsidR="008710C7">
              <w:rPr>
                <w:noProof/>
                <w:webHidden/>
              </w:rPr>
              <w:fldChar w:fldCharType="end"/>
            </w:r>
          </w:hyperlink>
        </w:p>
        <w:p w14:paraId="7DD05B32" w14:textId="26A9B94A" w:rsidR="008710C7" w:rsidRDefault="0075152D">
          <w:pPr>
            <w:pStyle w:val="11"/>
            <w:tabs>
              <w:tab w:val="right" w:leader="dot" w:pos="9345"/>
            </w:tabs>
            <w:rPr>
              <w:rFonts w:eastAsiaTheme="minorEastAsia"/>
              <w:noProof/>
              <w:lang w:eastAsia="ru-RU"/>
            </w:rPr>
          </w:pPr>
          <w:hyperlink w:anchor="_Toc195182462" w:history="1">
            <w:r w:rsidR="008710C7" w:rsidRPr="00863D51">
              <w:rPr>
                <w:rStyle w:val="a8"/>
                <w:rFonts w:ascii="Times New Roman" w:hAnsi="Times New Roman" w:cs="Times New Roman"/>
                <w:b/>
                <w:noProof/>
              </w:rPr>
              <w:t>ФОНД ОЦЕНОЧНЫХ СРЕДСТВ</w:t>
            </w:r>
            <w:r w:rsidR="008710C7">
              <w:rPr>
                <w:noProof/>
                <w:webHidden/>
              </w:rPr>
              <w:tab/>
            </w:r>
            <w:r w:rsidR="008710C7">
              <w:rPr>
                <w:noProof/>
                <w:webHidden/>
              </w:rPr>
              <w:fldChar w:fldCharType="begin"/>
            </w:r>
            <w:r w:rsidR="008710C7">
              <w:rPr>
                <w:noProof/>
                <w:webHidden/>
              </w:rPr>
              <w:instrText xml:space="preserve"> PAGEREF _Toc195182462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3D4784AD" w14:textId="3C525CDE" w:rsidR="008710C7" w:rsidRDefault="0075152D">
          <w:pPr>
            <w:pStyle w:val="21"/>
            <w:tabs>
              <w:tab w:val="right" w:leader="dot" w:pos="9345"/>
            </w:tabs>
            <w:rPr>
              <w:rFonts w:eastAsiaTheme="minorEastAsia"/>
              <w:noProof/>
              <w:lang w:eastAsia="ru-RU"/>
            </w:rPr>
          </w:pPr>
          <w:hyperlink w:anchor="_Toc195182463" w:history="1">
            <w:r w:rsidR="008710C7" w:rsidRPr="00863D51">
              <w:rPr>
                <w:rStyle w:val="a8"/>
                <w:rFonts w:ascii="Times New Roman" w:hAnsi="Times New Roman" w:cs="Times New Roman"/>
                <w:b/>
                <w:noProof/>
              </w:rPr>
              <w:t>1.1 Контрольные вопросы и задания к промежуточной аттестации</w:t>
            </w:r>
            <w:r w:rsidR="008710C7">
              <w:rPr>
                <w:noProof/>
                <w:webHidden/>
              </w:rPr>
              <w:tab/>
            </w:r>
            <w:r w:rsidR="008710C7">
              <w:rPr>
                <w:noProof/>
                <w:webHidden/>
              </w:rPr>
              <w:fldChar w:fldCharType="begin"/>
            </w:r>
            <w:r w:rsidR="008710C7">
              <w:rPr>
                <w:noProof/>
                <w:webHidden/>
              </w:rPr>
              <w:instrText xml:space="preserve"> PAGEREF _Toc195182463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7BB9AFE5" w14:textId="7BBC3F90" w:rsidR="008710C7" w:rsidRDefault="0075152D">
          <w:pPr>
            <w:pStyle w:val="21"/>
            <w:tabs>
              <w:tab w:val="right" w:leader="dot" w:pos="9345"/>
            </w:tabs>
            <w:rPr>
              <w:rFonts w:eastAsiaTheme="minorEastAsia"/>
              <w:noProof/>
              <w:lang w:eastAsia="ru-RU"/>
            </w:rPr>
          </w:pPr>
          <w:hyperlink w:anchor="_Toc195182464" w:history="1">
            <w:r w:rsidR="008710C7" w:rsidRPr="00863D51">
              <w:rPr>
                <w:rStyle w:val="a8"/>
                <w:rFonts w:ascii="Times New Roman" w:hAnsi="Times New Roman" w:cs="Times New Roman"/>
                <w:b/>
                <w:noProof/>
              </w:rPr>
              <w:t>1.2 Темы письменных работ</w:t>
            </w:r>
            <w:r w:rsidR="008710C7">
              <w:rPr>
                <w:noProof/>
                <w:webHidden/>
              </w:rPr>
              <w:tab/>
            </w:r>
            <w:r w:rsidR="008710C7">
              <w:rPr>
                <w:noProof/>
                <w:webHidden/>
              </w:rPr>
              <w:fldChar w:fldCharType="begin"/>
            </w:r>
            <w:r w:rsidR="008710C7">
              <w:rPr>
                <w:noProof/>
                <w:webHidden/>
              </w:rPr>
              <w:instrText xml:space="preserve"> PAGEREF _Toc195182464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1D9DD63C" w14:textId="4B12955A" w:rsidR="008710C7" w:rsidRDefault="0075152D">
          <w:pPr>
            <w:pStyle w:val="21"/>
            <w:tabs>
              <w:tab w:val="right" w:leader="dot" w:pos="9345"/>
            </w:tabs>
            <w:rPr>
              <w:rFonts w:eastAsiaTheme="minorEastAsia"/>
              <w:noProof/>
              <w:lang w:eastAsia="ru-RU"/>
            </w:rPr>
          </w:pPr>
          <w:hyperlink w:anchor="_Toc195182465" w:history="1">
            <w:r w:rsidR="008710C7" w:rsidRPr="00863D51">
              <w:rPr>
                <w:rStyle w:val="a8"/>
                <w:rFonts w:ascii="Times New Roman" w:hAnsi="Times New Roman" w:cs="Times New Roman"/>
                <w:b/>
                <w:noProof/>
              </w:rPr>
              <w:t>1.3 Контрольные точки</w:t>
            </w:r>
            <w:r w:rsidR="008710C7">
              <w:rPr>
                <w:noProof/>
                <w:webHidden/>
              </w:rPr>
              <w:tab/>
            </w:r>
            <w:r w:rsidR="008710C7">
              <w:rPr>
                <w:noProof/>
                <w:webHidden/>
              </w:rPr>
              <w:fldChar w:fldCharType="begin"/>
            </w:r>
            <w:r w:rsidR="008710C7">
              <w:rPr>
                <w:noProof/>
                <w:webHidden/>
              </w:rPr>
              <w:instrText xml:space="preserve"> PAGEREF _Toc195182465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4B3080F5" w14:textId="656BF01B" w:rsidR="008710C7" w:rsidRDefault="0075152D">
          <w:pPr>
            <w:pStyle w:val="21"/>
            <w:tabs>
              <w:tab w:val="right" w:leader="dot" w:pos="9345"/>
            </w:tabs>
            <w:rPr>
              <w:rFonts w:eastAsiaTheme="minorEastAsia"/>
              <w:noProof/>
              <w:lang w:eastAsia="ru-RU"/>
            </w:rPr>
          </w:pPr>
          <w:hyperlink w:anchor="_Toc195182466" w:history="1">
            <w:r w:rsidR="008710C7" w:rsidRPr="00863D51">
              <w:rPr>
                <w:rStyle w:val="a8"/>
                <w:rFonts w:ascii="Times New Roman" w:hAnsi="Times New Roman" w:cs="Times New Roman"/>
                <w:b/>
                <w:noProof/>
              </w:rPr>
              <w:t>1.4 Другие объекты оценивания</w:t>
            </w:r>
            <w:r w:rsidR="008710C7">
              <w:rPr>
                <w:noProof/>
                <w:webHidden/>
              </w:rPr>
              <w:tab/>
            </w:r>
            <w:r w:rsidR="008710C7">
              <w:rPr>
                <w:noProof/>
                <w:webHidden/>
              </w:rPr>
              <w:fldChar w:fldCharType="begin"/>
            </w:r>
            <w:r w:rsidR="008710C7">
              <w:rPr>
                <w:noProof/>
                <w:webHidden/>
              </w:rPr>
              <w:instrText xml:space="preserve"> PAGEREF _Toc195182466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1ED00395" w14:textId="17FC1B9E" w:rsidR="008710C7" w:rsidRDefault="0075152D">
          <w:pPr>
            <w:pStyle w:val="21"/>
            <w:tabs>
              <w:tab w:val="right" w:leader="dot" w:pos="9345"/>
            </w:tabs>
            <w:rPr>
              <w:rFonts w:eastAsiaTheme="minorEastAsia"/>
              <w:noProof/>
              <w:lang w:eastAsia="ru-RU"/>
            </w:rPr>
          </w:pPr>
          <w:hyperlink w:anchor="_Toc195182467" w:history="1">
            <w:r w:rsidR="008710C7" w:rsidRPr="00863D51">
              <w:rPr>
                <w:rStyle w:val="a8"/>
                <w:rFonts w:ascii="Times New Roman" w:hAnsi="Times New Roman" w:cs="Times New Roman"/>
                <w:b/>
                <w:noProof/>
              </w:rPr>
              <w:t>1.5 Самостоятельная работа обучающегося</w:t>
            </w:r>
            <w:r w:rsidR="008710C7">
              <w:rPr>
                <w:noProof/>
                <w:webHidden/>
              </w:rPr>
              <w:tab/>
            </w:r>
            <w:r w:rsidR="008710C7">
              <w:rPr>
                <w:noProof/>
                <w:webHidden/>
              </w:rPr>
              <w:fldChar w:fldCharType="begin"/>
            </w:r>
            <w:r w:rsidR="008710C7">
              <w:rPr>
                <w:noProof/>
                <w:webHidden/>
              </w:rPr>
              <w:instrText xml:space="preserve"> PAGEREF _Toc195182467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2D263708" w14:textId="5DA7C6C1" w:rsidR="008710C7" w:rsidRDefault="0075152D">
          <w:pPr>
            <w:pStyle w:val="21"/>
            <w:tabs>
              <w:tab w:val="right" w:leader="dot" w:pos="9345"/>
            </w:tabs>
            <w:rPr>
              <w:rFonts w:eastAsiaTheme="minorEastAsia"/>
              <w:noProof/>
              <w:lang w:eastAsia="ru-RU"/>
            </w:rPr>
          </w:pPr>
          <w:hyperlink w:anchor="_Toc195182468" w:history="1">
            <w:r w:rsidR="008710C7" w:rsidRPr="00863D51">
              <w:rPr>
                <w:rStyle w:val="a8"/>
                <w:rFonts w:ascii="Times New Roman" w:hAnsi="Times New Roman" w:cs="Times New Roman"/>
                <w:b/>
                <w:noProof/>
              </w:rPr>
              <w:t>1.6 Шкала оценивания результата</w:t>
            </w:r>
            <w:r w:rsidR="008710C7">
              <w:rPr>
                <w:noProof/>
                <w:webHidden/>
              </w:rPr>
              <w:tab/>
            </w:r>
            <w:r w:rsidR="008710C7">
              <w:rPr>
                <w:noProof/>
                <w:webHidden/>
              </w:rPr>
              <w:fldChar w:fldCharType="begin"/>
            </w:r>
            <w:r w:rsidR="008710C7">
              <w:rPr>
                <w:noProof/>
                <w:webHidden/>
              </w:rPr>
              <w:instrText xml:space="preserve"> PAGEREF _Toc195182468 \h </w:instrText>
            </w:r>
            <w:r w:rsidR="008710C7">
              <w:rPr>
                <w:noProof/>
                <w:webHidden/>
              </w:rPr>
            </w:r>
            <w:r w:rsidR="008710C7">
              <w:rPr>
                <w:noProof/>
                <w:webHidden/>
              </w:rPr>
              <w:fldChar w:fldCharType="separate"/>
            </w:r>
            <w:r w:rsidR="008710C7">
              <w:rPr>
                <w:noProof/>
                <w:webHidden/>
              </w:rPr>
              <w:t>14</w:t>
            </w:r>
            <w:r w:rsidR="008710C7">
              <w:rPr>
                <w:noProof/>
                <w:webHidden/>
              </w:rPr>
              <w:fldChar w:fldCharType="end"/>
            </w:r>
          </w:hyperlink>
        </w:p>
        <w:p w14:paraId="0DD49713" w14:textId="7104B182"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18245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представление о муниципальном праве и его значении в правовом развитии современного общества; углубленное изучение организации деятельности органов местного самоуправления, форм и методов решения ими вопросов местного значения; освоение студентами теоретических положений о местном самоуправлении, о становлении института местного самоуправления в России и за рубежом.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18245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Муниципальное право</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18245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345"/>
        <w:gridCol w:w="5272"/>
      </w:tblGrid>
      <w:tr w:rsidR="00751095" w:rsidRPr="008710C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710C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710C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710C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710C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710C7" w:rsidRDefault="00751095" w:rsidP="009207A4">
            <w:pPr>
              <w:tabs>
                <w:tab w:val="left" w:pos="0"/>
              </w:tabs>
              <w:jc w:val="center"/>
              <w:rPr>
                <w:rFonts w:ascii="Times New Roman" w:hAnsi="Times New Roman" w:cs="Times New Roman"/>
                <w:lang w:bidi="ru-RU"/>
              </w:rPr>
            </w:pPr>
            <w:r w:rsidRPr="008710C7">
              <w:rPr>
                <w:rFonts w:ascii="Times New Roman" w:hAnsi="Times New Roman" w:cs="Times New Roman"/>
                <w:b/>
              </w:rPr>
              <w:t xml:space="preserve">Планируемые результаты </w:t>
            </w:r>
            <w:proofErr w:type="gramStart"/>
            <w:r w:rsidRPr="008710C7">
              <w:rPr>
                <w:rFonts w:ascii="Times New Roman" w:hAnsi="Times New Roman" w:cs="Times New Roman"/>
                <w:b/>
              </w:rPr>
              <w:t>обучения по дисциплине</w:t>
            </w:r>
            <w:proofErr w:type="gramEnd"/>
          </w:p>
          <w:p w14:paraId="4A80ACB9" w14:textId="77777777" w:rsidR="00751095" w:rsidRPr="008710C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710C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710C7" w:rsidRDefault="00FD518F" w:rsidP="009207A4">
            <w:pPr>
              <w:widowControl w:val="0"/>
              <w:tabs>
                <w:tab w:val="left" w:pos="0"/>
              </w:tabs>
              <w:autoSpaceDE w:val="0"/>
              <w:autoSpaceDN w:val="0"/>
              <w:rPr>
                <w:rFonts w:ascii="Times New Roman" w:hAnsi="Times New Roman" w:cs="Times New Roman"/>
              </w:rPr>
            </w:pPr>
            <w:r w:rsidRPr="008710C7">
              <w:rPr>
                <w:rFonts w:ascii="Times New Roman" w:hAnsi="Times New Roman" w:cs="Times New Roman"/>
              </w:rPr>
              <w:t xml:space="preserve">ПК-7 - </w:t>
            </w:r>
            <w:proofErr w:type="gramStart"/>
            <w:r w:rsidRPr="008710C7">
              <w:rPr>
                <w:rFonts w:ascii="Times New Roman" w:hAnsi="Times New Roman" w:cs="Times New Roman"/>
              </w:rPr>
              <w:t>Способен</w:t>
            </w:r>
            <w:proofErr w:type="gramEnd"/>
            <w:r w:rsidRPr="008710C7">
              <w:rPr>
                <w:rFonts w:ascii="Times New Roman" w:hAnsi="Times New Roman" w:cs="Times New Roman"/>
              </w:rPr>
              <w:t xml:space="preserve"> принимать решения и совершать юридические действия в точном соответствии с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710C7" w:rsidRDefault="00FD518F" w:rsidP="009207A4">
            <w:pPr>
              <w:widowControl w:val="0"/>
              <w:tabs>
                <w:tab w:val="left" w:pos="0"/>
              </w:tabs>
              <w:autoSpaceDE w:val="0"/>
              <w:autoSpaceDN w:val="0"/>
              <w:rPr>
                <w:rFonts w:ascii="Times New Roman" w:hAnsi="Times New Roman" w:cs="Times New Roman"/>
                <w:lang w:bidi="ru-RU"/>
              </w:rPr>
            </w:pPr>
            <w:r w:rsidRPr="008710C7">
              <w:rPr>
                <w:rFonts w:ascii="Times New Roman" w:hAnsi="Times New Roman" w:cs="Times New Roman"/>
                <w:lang w:bidi="ru-RU"/>
              </w:rPr>
              <w:t xml:space="preserve">ПК-7.2 - Представляет интересы юридических и физических лиц в </w:t>
            </w:r>
            <w:proofErr w:type="gramStart"/>
            <w:r w:rsidRPr="008710C7">
              <w:rPr>
                <w:rFonts w:ascii="Times New Roman" w:hAnsi="Times New Roman" w:cs="Times New Roman"/>
                <w:lang w:bidi="ru-RU"/>
              </w:rPr>
              <w:t>отношениях</w:t>
            </w:r>
            <w:proofErr w:type="gramEnd"/>
            <w:r w:rsidRPr="008710C7">
              <w:rPr>
                <w:rFonts w:ascii="Times New Roman" w:hAnsi="Times New Roman" w:cs="Times New Roman"/>
                <w:lang w:bidi="ru-RU"/>
              </w:rPr>
              <w:t xml:space="preserve"> с органами государственной (муниципальной) власти, правоохранительными органами, контролирующими органами, нотариусами, банками, иными лицами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710C7" w:rsidRDefault="00751095" w:rsidP="009207A4">
            <w:pPr>
              <w:autoSpaceDE w:val="0"/>
              <w:autoSpaceDN w:val="0"/>
              <w:adjustRightInd w:val="0"/>
              <w:jc w:val="both"/>
              <w:rPr>
                <w:rFonts w:ascii="Times New Roman" w:hAnsi="Times New Roman" w:cs="Times New Roman"/>
              </w:rPr>
            </w:pPr>
            <w:r w:rsidRPr="008710C7">
              <w:rPr>
                <w:rFonts w:ascii="Times New Roman" w:hAnsi="Times New Roman" w:cs="Times New Roman"/>
              </w:rPr>
              <w:t xml:space="preserve">Знать: </w:t>
            </w:r>
            <w:r w:rsidR="00316402" w:rsidRPr="008710C7">
              <w:rPr>
                <w:rFonts w:ascii="Times New Roman" w:hAnsi="Times New Roman" w:cs="Times New Roman"/>
              </w:rPr>
              <w:t xml:space="preserve">нормы конституционного, административного и </w:t>
            </w:r>
            <w:proofErr w:type="gramStart"/>
            <w:r w:rsidR="00316402" w:rsidRPr="008710C7">
              <w:rPr>
                <w:rFonts w:ascii="Times New Roman" w:hAnsi="Times New Roman" w:cs="Times New Roman"/>
              </w:rPr>
              <w:t>муниципального</w:t>
            </w:r>
            <w:proofErr w:type="gramEnd"/>
            <w:r w:rsidR="00316402" w:rsidRPr="008710C7">
              <w:rPr>
                <w:rFonts w:ascii="Times New Roman" w:hAnsi="Times New Roman" w:cs="Times New Roman"/>
              </w:rPr>
              <w:t xml:space="preserve"> права</w:t>
            </w:r>
            <w:r w:rsidRPr="008710C7">
              <w:rPr>
                <w:rFonts w:ascii="Times New Roman" w:hAnsi="Times New Roman" w:cs="Times New Roman"/>
              </w:rPr>
              <w:t xml:space="preserve"> </w:t>
            </w:r>
          </w:p>
          <w:p w14:paraId="1D618C66" w14:textId="00124F5A" w:rsidR="00751095" w:rsidRPr="008710C7" w:rsidRDefault="00751095" w:rsidP="009207A4">
            <w:pPr>
              <w:autoSpaceDE w:val="0"/>
              <w:autoSpaceDN w:val="0"/>
              <w:adjustRightInd w:val="0"/>
              <w:jc w:val="both"/>
              <w:rPr>
                <w:rFonts w:ascii="Times New Roman" w:hAnsi="Times New Roman" w:cs="Times New Roman"/>
              </w:rPr>
            </w:pPr>
            <w:r w:rsidRPr="008710C7">
              <w:rPr>
                <w:rFonts w:ascii="Times New Roman" w:hAnsi="Times New Roman" w:cs="Times New Roman"/>
              </w:rPr>
              <w:t xml:space="preserve">Уметь: </w:t>
            </w:r>
            <w:r w:rsidR="00FD518F" w:rsidRPr="008710C7">
              <w:rPr>
                <w:rFonts w:ascii="Times New Roman" w:hAnsi="Times New Roman" w:cs="Times New Roman"/>
              </w:rPr>
              <w:t>применять на практике нормы законодательства</w:t>
            </w:r>
            <w:proofErr w:type="gramStart"/>
            <w:r w:rsidR="00FD518F" w:rsidRPr="008710C7">
              <w:rPr>
                <w:rFonts w:ascii="Times New Roman" w:hAnsi="Times New Roman" w:cs="Times New Roman"/>
              </w:rPr>
              <w:t>.</w:t>
            </w:r>
            <w:r w:rsidRPr="008710C7">
              <w:rPr>
                <w:rFonts w:ascii="Times New Roman" w:hAnsi="Times New Roman" w:cs="Times New Roman"/>
              </w:rPr>
              <w:t xml:space="preserve">. </w:t>
            </w:r>
            <w:proofErr w:type="gramEnd"/>
          </w:p>
          <w:p w14:paraId="253C4FDD" w14:textId="597ACE7D" w:rsidR="00751095" w:rsidRPr="008710C7" w:rsidRDefault="00751095" w:rsidP="00FD518F">
            <w:pPr>
              <w:autoSpaceDE w:val="0"/>
              <w:autoSpaceDN w:val="0"/>
              <w:adjustRightInd w:val="0"/>
              <w:jc w:val="both"/>
              <w:rPr>
                <w:rFonts w:ascii="Times New Roman" w:hAnsi="Times New Roman" w:cs="Times New Roman"/>
                <w:lang w:bidi="ru-RU"/>
              </w:rPr>
            </w:pPr>
            <w:r w:rsidRPr="008710C7">
              <w:rPr>
                <w:rFonts w:ascii="Times New Roman" w:hAnsi="Times New Roman" w:cs="Times New Roman"/>
              </w:rPr>
              <w:t xml:space="preserve">Владеть: </w:t>
            </w:r>
            <w:r w:rsidR="00FD518F" w:rsidRPr="008710C7">
              <w:rPr>
                <w:rFonts w:ascii="Times New Roman" w:hAnsi="Times New Roman" w:cs="Times New Roman"/>
              </w:rPr>
              <w:t xml:space="preserve">методами и способами приема решений и совершения юридически значимых действий в </w:t>
            </w:r>
            <w:proofErr w:type="gramStart"/>
            <w:r w:rsidR="00FD518F" w:rsidRPr="008710C7">
              <w:rPr>
                <w:rFonts w:ascii="Times New Roman" w:hAnsi="Times New Roman" w:cs="Times New Roman"/>
              </w:rPr>
              <w:t>отношениях</w:t>
            </w:r>
            <w:proofErr w:type="gramEnd"/>
            <w:r w:rsidR="00FD518F" w:rsidRPr="008710C7">
              <w:rPr>
                <w:rFonts w:ascii="Times New Roman" w:hAnsi="Times New Roman" w:cs="Times New Roman"/>
              </w:rPr>
              <w:t xml:space="preserve"> с органами публичной власти и иными лицами</w:t>
            </w:r>
            <w:r w:rsidRPr="008710C7">
              <w:rPr>
                <w:rFonts w:ascii="Times New Roman" w:hAnsi="Times New Roman" w:cs="Times New Roman"/>
              </w:rPr>
              <w:t>.</w:t>
            </w:r>
          </w:p>
        </w:tc>
      </w:tr>
      <w:tr w:rsidR="00751095" w:rsidRPr="008710C7" w14:paraId="2A44975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A7A524E" w14:textId="77777777" w:rsidR="00751095" w:rsidRPr="008710C7" w:rsidRDefault="00FD518F" w:rsidP="009207A4">
            <w:pPr>
              <w:widowControl w:val="0"/>
              <w:tabs>
                <w:tab w:val="left" w:pos="0"/>
              </w:tabs>
              <w:autoSpaceDE w:val="0"/>
              <w:autoSpaceDN w:val="0"/>
              <w:rPr>
                <w:rFonts w:ascii="Times New Roman" w:hAnsi="Times New Roman" w:cs="Times New Roman"/>
              </w:rPr>
            </w:pPr>
            <w:r w:rsidRPr="008710C7">
              <w:rPr>
                <w:rFonts w:ascii="Times New Roman" w:hAnsi="Times New Roman" w:cs="Times New Roman"/>
              </w:rPr>
              <w:t xml:space="preserve">ПК-2 - </w:t>
            </w:r>
            <w:proofErr w:type="gramStart"/>
            <w:r w:rsidRPr="008710C7">
              <w:rPr>
                <w:rFonts w:ascii="Times New Roman" w:hAnsi="Times New Roman" w:cs="Times New Roman"/>
              </w:rPr>
              <w:t>Способен</w:t>
            </w:r>
            <w:proofErr w:type="gramEnd"/>
            <w:r w:rsidRPr="008710C7">
              <w:rPr>
                <w:rFonts w:ascii="Times New Roman" w:hAnsi="Times New Roman" w:cs="Times New Roman"/>
              </w:rPr>
              <w:t xml:space="preserve"> давать квалифицированные юридические заключения и консультации в конкретных видах юридической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B4427D" w14:textId="77777777" w:rsidR="00751095" w:rsidRPr="008710C7" w:rsidRDefault="00FD518F" w:rsidP="009207A4">
            <w:pPr>
              <w:widowControl w:val="0"/>
              <w:tabs>
                <w:tab w:val="left" w:pos="0"/>
              </w:tabs>
              <w:autoSpaceDE w:val="0"/>
              <w:autoSpaceDN w:val="0"/>
              <w:rPr>
                <w:rFonts w:ascii="Times New Roman" w:hAnsi="Times New Roman" w:cs="Times New Roman"/>
                <w:lang w:bidi="ru-RU"/>
              </w:rPr>
            </w:pPr>
            <w:r w:rsidRPr="008710C7">
              <w:rPr>
                <w:rFonts w:ascii="Times New Roman" w:hAnsi="Times New Roman" w:cs="Times New Roman"/>
                <w:lang w:bidi="ru-RU"/>
              </w:rPr>
              <w:t>ПК-2.2 - Готовит заключения о соответствии юридических документов законодательству, правовым интересам сторон; фактическим договоренностям сторон; с обоснованием необходимости внесения исправлений в представленные на правовую экспертизу проекты документов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B67B28A" w14:textId="77777777" w:rsidR="00751095" w:rsidRPr="008710C7" w:rsidRDefault="00751095" w:rsidP="009207A4">
            <w:pPr>
              <w:autoSpaceDE w:val="0"/>
              <w:autoSpaceDN w:val="0"/>
              <w:adjustRightInd w:val="0"/>
              <w:jc w:val="both"/>
              <w:rPr>
                <w:rFonts w:ascii="Times New Roman" w:hAnsi="Times New Roman" w:cs="Times New Roman"/>
              </w:rPr>
            </w:pPr>
            <w:r w:rsidRPr="008710C7">
              <w:rPr>
                <w:rFonts w:ascii="Times New Roman" w:hAnsi="Times New Roman" w:cs="Times New Roman"/>
              </w:rPr>
              <w:t xml:space="preserve">Знать: </w:t>
            </w:r>
            <w:r w:rsidR="00316402" w:rsidRPr="008710C7">
              <w:rPr>
                <w:rFonts w:ascii="Times New Roman" w:hAnsi="Times New Roman" w:cs="Times New Roman"/>
              </w:rPr>
              <w:t>нормы законодательства и правоприменительную практику</w:t>
            </w:r>
            <w:r w:rsidRPr="008710C7">
              <w:rPr>
                <w:rFonts w:ascii="Times New Roman" w:hAnsi="Times New Roman" w:cs="Times New Roman"/>
              </w:rPr>
              <w:t xml:space="preserve"> </w:t>
            </w:r>
          </w:p>
          <w:p w14:paraId="34393F03" w14:textId="77777777" w:rsidR="00751095" w:rsidRPr="008710C7" w:rsidRDefault="00751095" w:rsidP="009207A4">
            <w:pPr>
              <w:autoSpaceDE w:val="0"/>
              <w:autoSpaceDN w:val="0"/>
              <w:adjustRightInd w:val="0"/>
              <w:jc w:val="both"/>
              <w:rPr>
                <w:rFonts w:ascii="Times New Roman" w:hAnsi="Times New Roman" w:cs="Times New Roman"/>
              </w:rPr>
            </w:pPr>
            <w:r w:rsidRPr="008710C7">
              <w:rPr>
                <w:rFonts w:ascii="Times New Roman" w:hAnsi="Times New Roman" w:cs="Times New Roman"/>
              </w:rPr>
              <w:t xml:space="preserve">Уметь: </w:t>
            </w:r>
            <w:r w:rsidR="00FD518F" w:rsidRPr="008710C7">
              <w:rPr>
                <w:rFonts w:ascii="Times New Roman" w:hAnsi="Times New Roman" w:cs="Times New Roman"/>
              </w:rPr>
              <w:t>применять нормы законодательства при составлении заключений и других документов</w:t>
            </w:r>
            <w:r w:rsidRPr="008710C7">
              <w:rPr>
                <w:rFonts w:ascii="Times New Roman" w:hAnsi="Times New Roman" w:cs="Times New Roman"/>
              </w:rPr>
              <w:t xml:space="preserve">. </w:t>
            </w:r>
          </w:p>
          <w:p w14:paraId="133318A1" w14:textId="77777777" w:rsidR="00751095" w:rsidRPr="008710C7" w:rsidRDefault="00751095" w:rsidP="00FD518F">
            <w:pPr>
              <w:autoSpaceDE w:val="0"/>
              <w:autoSpaceDN w:val="0"/>
              <w:adjustRightInd w:val="0"/>
              <w:jc w:val="both"/>
              <w:rPr>
                <w:rFonts w:ascii="Times New Roman" w:hAnsi="Times New Roman" w:cs="Times New Roman"/>
                <w:lang w:bidi="ru-RU"/>
              </w:rPr>
            </w:pPr>
            <w:r w:rsidRPr="008710C7">
              <w:rPr>
                <w:rFonts w:ascii="Times New Roman" w:hAnsi="Times New Roman" w:cs="Times New Roman"/>
              </w:rPr>
              <w:t xml:space="preserve">Владеть: </w:t>
            </w:r>
            <w:r w:rsidR="00FD518F" w:rsidRPr="008710C7">
              <w:rPr>
                <w:rFonts w:ascii="Times New Roman" w:hAnsi="Times New Roman" w:cs="Times New Roman"/>
              </w:rPr>
              <w:t>навыками и методами оценки соответствия юридических документов законодательству</w:t>
            </w:r>
            <w:r w:rsidRPr="008710C7">
              <w:rPr>
                <w:rFonts w:ascii="Times New Roman" w:hAnsi="Times New Roman" w:cs="Times New Roman"/>
              </w:rPr>
              <w:t>.</w:t>
            </w:r>
          </w:p>
        </w:tc>
      </w:tr>
    </w:tbl>
    <w:p w14:paraId="010B1EC2" w14:textId="77777777" w:rsidR="00E1429F" w:rsidRPr="008710C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18245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Муниципальное право – комплексная отрасль права, научная и учебная дисциплина.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w:t>
            </w:r>
            <w:proofErr w:type="gramStart"/>
            <w:r w:rsidRPr="00352B6F">
              <w:rPr>
                <w:lang w:bidi="ru-RU"/>
              </w:rPr>
              <w:t>муниципального</w:t>
            </w:r>
            <w:proofErr w:type="gramEnd"/>
            <w:r w:rsidRPr="00352B6F">
              <w:rPr>
                <w:lang w:bidi="ru-RU"/>
              </w:rPr>
              <w:t xml:space="preserve"> права. Особенности </w:t>
            </w:r>
            <w:proofErr w:type="gramStart"/>
            <w:r w:rsidRPr="00352B6F">
              <w:rPr>
                <w:lang w:bidi="ru-RU"/>
              </w:rPr>
              <w:t>муниципального</w:t>
            </w:r>
            <w:proofErr w:type="gramEnd"/>
            <w:r w:rsidRPr="00352B6F">
              <w:rPr>
                <w:lang w:bidi="ru-RU"/>
              </w:rPr>
              <w:t xml:space="preserve"> права как отрасли права. Место </w:t>
            </w:r>
            <w:proofErr w:type="gramStart"/>
            <w:r w:rsidRPr="00352B6F">
              <w:rPr>
                <w:lang w:bidi="ru-RU"/>
              </w:rPr>
              <w:t>муниципального</w:t>
            </w:r>
            <w:proofErr w:type="gramEnd"/>
            <w:r w:rsidRPr="00352B6F">
              <w:rPr>
                <w:lang w:bidi="ru-RU"/>
              </w:rPr>
              <w:t xml:space="preserve"> права в системе российского права. Комплексность </w:t>
            </w:r>
            <w:proofErr w:type="gramStart"/>
            <w:r w:rsidRPr="00352B6F">
              <w:rPr>
                <w:lang w:bidi="ru-RU"/>
              </w:rPr>
              <w:t>муниципального</w:t>
            </w:r>
            <w:proofErr w:type="gramEnd"/>
            <w:r w:rsidRPr="00352B6F">
              <w:rPr>
                <w:lang w:bidi="ru-RU"/>
              </w:rPr>
              <w:t xml:space="preserve"> права. Предмет </w:t>
            </w:r>
            <w:proofErr w:type="spellStart"/>
            <w:r w:rsidRPr="00352B6F">
              <w:rPr>
                <w:lang w:bidi="ru-RU"/>
              </w:rPr>
              <w:t>муниципально</w:t>
            </w:r>
            <w:proofErr w:type="spellEnd"/>
            <w:r w:rsidRPr="00352B6F">
              <w:rPr>
                <w:lang w:bidi="ru-RU"/>
              </w:rPr>
              <w:t xml:space="preserve">-правового регулирования. </w:t>
            </w:r>
            <w:proofErr w:type="spellStart"/>
            <w:r w:rsidRPr="00352B6F">
              <w:rPr>
                <w:lang w:bidi="ru-RU"/>
              </w:rPr>
              <w:t>Муниципально</w:t>
            </w:r>
            <w:proofErr w:type="spellEnd"/>
            <w:r w:rsidRPr="00352B6F">
              <w:rPr>
                <w:lang w:bidi="ru-RU"/>
              </w:rPr>
              <w:t xml:space="preserve">-правовые отношения и их субъекты. Метод правового регулирования муниципального права. </w:t>
            </w:r>
            <w:proofErr w:type="spellStart"/>
            <w:r w:rsidRPr="00352B6F">
              <w:rPr>
                <w:lang w:bidi="ru-RU"/>
              </w:rPr>
              <w:t>Муниципально</w:t>
            </w:r>
            <w:proofErr w:type="spellEnd"/>
            <w:r w:rsidRPr="00352B6F">
              <w:rPr>
                <w:lang w:bidi="ru-RU"/>
              </w:rPr>
              <w:t xml:space="preserve">-правовые нормы и институты. Источники </w:t>
            </w:r>
            <w:proofErr w:type="gramStart"/>
            <w:r w:rsidRPr="00352B6F">
              <w:rPr>
                <w:lang w:bidi="ru-RU"/>
              </w:rPr>
              <w:t>муниципального</w:t>
            </w:r>
            <w:proofErr w:type="gramEnd"/>
            <w:r w:rsidRPr="00352B6F">
              <w:rPr>
                <w:lang w:bidi="ru-RU"/>
              </w:rPr>
              <w:t xml:space="preserve"> права. Понятие и виды источников </w:t>
            </w:r>
            <w:proofErr w:type="gramStart"/>
            <w:r w:rsidRPr="00352B6F">
              <w:rPr>
                <w:lang w:bidi="ru-RU"/>
              </w:rPr>
              <w:t>муниципального</w:t>
            </w:r>
            <w:proofErr w:type="gramEnd"/>
            <w:r w:rsidRPr="00352B6F">
              <w:rPr>
                <w:lang w:bidi="ru-RU"/>
              </w:rPr>
              <w:t xml:space="preserve"> права. Европейская хартия местного самоуправления 1985 г. Конституционные основы местного самоуправления. Федеральные законы и другие нормативно-правовые акты, регулирующие общественные отношения в сфере местного самоуправления. Региональные и локальные правовые акты. Муниципальное право как научная и учебная дисциплина. Предмет, система и источники науки </w:t>
            </w:r>
            <w:proofErr w:type="gramStart"/>
            <w:r w:rsidRPr="00352B6F">
              <w:rPr>
                <w:lang w:bidi="ru-RU"/>
              </w:rPr>
              <w:t>муниципального</w:t>
            </w:r>
            <w:proofErr w:type="gramEnd"/>
            <w:r w:rsidRPr="00352B6F">
              <w:rPr>
                <w:lang w:bidi="ru-RU"/>
              </w:rPr>
              <w:t xml:space="preserve"> права.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48F8DFB" w14:textId="77777777" w:rsidTr="005B37A7">
        <w:trPr>
          <w:trHeight w:val="283"/>
        </w:trPr>
        <w:tc>
          <w:tcPr>
            <w:tcW w:w="1024" w:type="pct"/>
            <w:shd w:val="clear" w:color="auto" w:fill="auto"/>
            <w:vAlign w:val="center"/>
          </w:tcPr>
          <w:p w14:paraId="246F40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и система местного самоуправления.</w:t>
            </w:r>
          </w:p>
        </w:tc>
        <w:tc>
          <w:tcPr>
            <w:tcW w:w="2543" w:type="pct"/>
            <w:gridSpan w:val="2"/>
            <w:shd w:val="clear" w:color="auto" w:fill="auto"/>
          </w:tcPr>
          <w:p w14:paraId="5B13AC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Местное самоуправление: понятие и сущность. Местное самоуправление как основа конституционного строя и форма народовластия. Система местного самоуправления. Понятие системы местного самоуправления. Элементы системы местного самоуправления: местный референдум, муниципальные выборы, сходы граждан, митинги, демонстрации, органы местного самоуправления, муниципальная служба, территориальное общественное самоуправление. </w:t>
            </w:r>
            <w:proofErr w:type="gramStart"/>
            <w:r w:rsidRPr="00352B6F">
              <w:rPr>
                <w:lang w:bidi="ru-RU"/>
              </w:rPr>
              <w:t>Принципы местного самоуправления: самостоятельность в пределах своих полномочий, организационная обособленность в системе управления государством, многообразие организационных форм осуществления местного самоуправления, сочетание представительной демократии с формами прямого волеизъявления населения, законность, соблюдение прав и свобод человека и гражданина ответственность органов местного самоуправления, гласность деятельности.</w:t>
            </w:r>
            <w:proofErr w:type="gramEnd"/>
            <w:r w:rsidRPr="00352B6F">
              <w:rPr>
                <w:lang w:bidi="ru-RU"/>
              </w:rPr>
              <w:t xml:space="preserve"> Государственная гарантированность местного самоуправления. Функции местного самоуправления.</w:t>
            </w:r>
          </w:p>
        </w:tc>
        <w:tc>
          <w:tcPr>
            <w:tcW w:w="357" w:type="pct"/>
            <w:gridSpan w:val="2"/>
            <w:shd w:val="clear" w:color="auto" w:fill="auto"/>
            <w:vAlign w:val="center"/>
          </w:tcPr>
          <w:p w14:paraId="1CC18E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7AD4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34A6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E27A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1E5001F" w14:textId="77777777" w:rsidTr="005B37A7">
        <w:trPr>
          <w:trHeight w:val="283"/>
        </w:trPr>
        <w:tc>
          <w:tcPr>
            <w:tcW w:w="1024" w:type="pct"/>
            <w:shd w:val="clear" w:color="auto" w:fill="auto"/>
            <w:vAlign w:val="center"/>
          </w:tcPr>
          <w:p w14:paraId="6246A4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Территориальные основы местного самоуправления.</w:t>
            </w:r>
          </w:p>
        </w:tc>
        <w:tc>
          <w:tcPr>
            <w:tcW w:w="2543" w:type="pct"/>
            <w:gridSpan w:val="2"/>
            <w:shd w:val="clear" w:color="auto" w:fill="auto"/>
          </w:tcPr>
          <w:p w14:paraId="4B0FBC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правовое регулирование территориальных основ местного самоуправления. </w:t>
            </w:r>
            <w:proofErr w:type="gramStart"/>
            <w:r w:rsidRPr="00352B6F">
              <w:rPr>
                <w:lang w:bidi="ru-RU"/>
              </w:rPr>
              <w:t>Территориальная организация местного самоуправления в Федеральном законе о местном самоуправлении 2003 г. Виды муниципальных образований, их количественные (площадь территории, численность населения) и качественные (уровень социально-экономического развития, финансовый потенциал, наличие объектов государственной и муниципальной собственности) характеристики.</w:t>
            </w:r>
            <w:proofErr w:type="gramEnd"/>
            <w:r w:rsidRPr="00352B6F">
              <w:rPr>
                <w:lang w:bidi="ru-RU"/>
              </w:rPr>
              <w:t xml:space="preserve"> Установление границ муниципального образования. Полномочия субъектов РФ по установлению границ муниципальных образований. Изменение границ муниципального образования. Условия изменения границ муниципального образования (согласие населения, решение представительного органа муниципального образования и т.д.). Процедура изменения границ муниципального образования (внесение инициативы, голосование и др.). Преобразование муниципального образования: понятие, правовое регулирование, процедура и порядок выдвижения инициативы, формы.</w:t>
            </w:r>
          </w:p>
        </w:tc>
        <w:tc>
          <w:tcPr>
            <w:tcW w:w="357" w:type="pct"/>
            <w:gridSpan w:val="2"/>
            <w:shd w:val="clear" w:color="auto" w:fill="auto"/>
            <w:vAlign w:val="center"/>
          </w:tcPr>
          <w:p w14:paraId="35C101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533B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15D2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3B81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3E1609D" w14:textId="77777777" w:rsidTr="005B37A7">
        <w:trPr>
          <w:trHeight w:val="283"/>
        </w:trPr>
        <w:tc>
          <w:tcPr>
            <w:tcW w:w="1024" w:type="pct"/>
            <w:shd w:val="clear" w:color="auto" w:fill="auto"/>
            <w:vAlign w:val="center"/>
          </w:tcPr>
          <w:p w14:paraId="494264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Система органов местного самоуправления.</w:t>
            </w:r>
          </w:p>
        </w:tc>
        <w:tc>
          <w:tcPr>
            <w:tcW w:w="2543" w:type="pct"/>
            <w:gridSpan w:val="2"/>
            <w:shd w:val="clear" w:color="auto" w:fill="auto"/>
          </w:tcPr>
          <w:p w14:paraId="130AE8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Система органов местного самоуправления. Понятие системы органов местного самоуправления. Принцип разделения властей и его реализация на </w:t>
            </w:r>
            <w:proofErr w:type="gramStart"/>
            <w:r w:rsidRPr="00352B6F">
              <w:rPr>
                <w:lang w:bidi="ru-RU"/>
              </w:rPr>
              <w:t>местном</w:t>
            </w:r>
            <w:proofErr w:type="gramEnd"/>
            <w:r w:rsidRPr="00352B6F">
              <w:rPr>
                <w:lang w:bidi="ru-RU"/>
              </w:rPr>
              <w:t xml:space="preserve"> уровне. Структура органов местного самоуправления. Представительные и исполнительные органы местного самоуправления. Порядок формирования и деятельности представительных и исполнительных органов местного самоуправления. Способы формирования представительных органов местного самоуправления. Правовой статус депутата представительного органа местного самоуправления. Глава муниципального образования: порядок избрания и полномочия. Исполнительные органы местного самоуправления. Правовой статус главы местной администрации. Полномочия главы администрации и основания их досрочного прекращения. Иные органы местного самоуправления. Контрольные органы местного самоуправления (контрольно-счетная палата, ревизионная комиссия и др.): цели и порядок создания, правовой статус. Избирательная комиссия муниципального образования. Порядок формирования, правовой статус, порядок деятельности избирательных комиссий муниципальных образований.</w:t>
            </w:r>
          </w:p>
        </w:tc>
        <w:tc>
          <w:tcPr>
            <w:tcW w:w="357" w:type="pct"/>
            <w:gridSpan w:val="2"/>
            <w:shd w:val="clear" w:color="auto" w:fill="auto"/>
            <w:vAlign w:val="center"/>
          </w:tcPr>
          <w:p w14:paraId="248822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A206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3E47F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0B12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4F05C08" w14:textId="77777777" w:rsidTr="005B37A7">
        <w:trPr>
          <w:trHeight w:val="283"/>
        </w:trPr>
        <w:tc>
          <w:tcPr>
            <w:tcW w:w="1024" w:type="pct"/>
            <w:shd w:val="clear" w:color="auto" w:fill="auto"/>
            <w:vAlign w:val="center"/>
          </w:tcPr>
          <w:p w14:paraId="28445D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Полномочия органов местного самоуправления.</w:t>
            </w:r>
          </w:p>
        </w:tc>
        <w:tc>
          <w:tcPr>
            <w:tcW w:w="2543" w:type="pct"/>
            <w:gridSpan w:val="2"/>
            <w:shd w:val="clear" w:color="auto" w:fill="auto"/>
          </w:tcPr>
          <w:p w14:paraId="61C3B1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Полномочия местного самоуправления, организационные формы их осуществления. Понятие и классификация полномочий органов местного самоуправления. Конституция РФ 1993 г. о полномочиях органов местного самоуправления. Проблема разграничения предметов ведения между органами местного самоуправления и государственной властью. Классификация полномочий органов местного самоуправления в зависимости от сферы деятельности.  Наделение органов местного самоуправления отдельными государственными полномочиями. Способы наделения органов местного самоуправления: передача полномочий и делегирование. Принципы наделения органов местного самоуправления отдельными государственными полномочиями. Государственный </w:t>
            </w:r>
            <w:proofErr w:type="gramStart"/>
            <w:r w:rsidRPr="00352B6F">
              <w:rPr>
                <w:lang w:bidi="ru-RU"/>
              </w:rPr>
              <w:t>контроль за</w:t>
            </w:r>
            <w:proofErr w:type="gramEnd"/>
            <w:r w:rsidRPr="00352B6F">
              <w:rPr>
                <w:lang w:bidi="ru-RU"/>
              </w:rPr>
              <w:t xml:space="preserve"> реализацией органами местного самоуправления отдельных государственных полномочий, его формы и способы.</w:t>
            </w:r>
          </w:p>
        </w:tc>
        <w:tc>
          <w:tcPr>
            <w:tcW w:w="357" w:type="pct"/>
            <w:gridSpan w:val="2"/>
            <w:shd w:val="clear" w:color="auto" w:fill="auto"/>
            <w:vAlign w:val="center"/>
          </w:tcPr>
          <w:p w14:paraId="2B85BE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F797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7514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A932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864C168" w14:textId="77777777" w:rsidTr="005B37A7">
        <w:trPr>
          <w:trHeight w:val="283"/>
        </w:trPr>
        <w:tc>
          <w:tcPr>
            <w:tcW w:w="1024" w:type="pct"/>
            <w:shd w:val="clear" w:color="auto" w:fill="auto"/>
            <w:vAlign w:val="center"/>
          </w:tcPr>
          <w:p w14:paraId="040768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Муниципальная служба.</w:t>
            </w:r>
          </w:p>
        </w:tc>
        <w:tc>
          <w:tcPr>
            <w:tcW w:w="2543" w:type="pct"/>
            <w:gridSpan w:val="2"/>
            <w:shd w:val="clear" w:color="auto" w:fill="auto"/>
          </w:tcPr>
          <w:p w14:paraId="2B4324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муниципальной службы. Взаимосвязь гражданской и муниципальной службы. Понятие и виды муниципальных должностей: выборные должности и замещаемые путем заключения трудового договора. Понятие термина «муниципальный служащий». Классификация муниципальных служащих в зависимости от характера и объема полномочий. Правовой статус муниципального служащего. Аттестация муниципальных служащих. Квалификационные разряды, порядок их присвоения. Понятие ответственности, ее виды.</w:t>
            </w:r>
          </w:p>
        </w:tc>
        <w:tc>
          <w:tcPr>
            <w:tcW w:w="357" w:type="pct"/>
            <w:gridSpan w:val="2"/>
            <w:shd w:val="clear" w:color="auto" w:fill="auto"/>
            <w:vAlign w:val="center"/>
          </w:tcPr>
          <w:p w14:paraId="49EF05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B123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3AD03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7C8E1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586B6E" w14:textId="77777777" w:rsidTr="005B37A7">
        <w:trPr>
          <w:trHeight w:val="283"/>
        </w:trPr>
        <w:tc>
          <w:tcPr>
            <w:tcW w:w="1024" w:type="pct"/>
            <w:shd w:val="clear" w:color="auto" w:fill="auto"/>
            <w:vAlign w:val="center"/>
          </w:tcPr>
          <w:p w14:paraId="0C5C88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Организационно-правовые формы участия населения в </w:t>
            </w:r>
            <w:proofErr w:type="gramStart"/>
            <w:r w:rsidRPr="00352B6F">
              <w:rPr>
                <w:rFonts w:ascii="Times New Roman" w:hAnsi="Times New Roman" w:cs="Times New Roman"/>
                <w:lang w:bidi="ru-RU"/>
              </w:rPr>
              <w:t>осуществлении</w:t>
            </w:r>
            <w:proofErr w:type="gramEnd"/>
            <w:r w:rsidRPr="00352B6F">
              <w:rPr>
                <w:rFonts w:ascii="Times New Roman" w:hAnsi="Times New Roman" w:cs="Times New Roman"/>
                <w:lang w:bidi="ru-RU"/>
              </w:rPr>
              <w:t xml:space="preserve"> местного самоуправления.</w:t>
            </w:r>
          </w:p>
        </w:tc>
        <w:tc>
          <w:tcPr>
            <w:tcW w:w="2543" w:type="pct"/>
            <w:gridSpan w:val="2"/>
            <w:shd w:val="clear" w:color="auto" w:fill="auto"/>
          </w:tcPr>
          <w:p w14:paraId="54F048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сущность форм осуществления населением местного самоуправления. Местный референдум. Понятие местного референдума. Назначение местного референдума. Обязательность исполнения решений местного референдума. Вопросы, которые не могут быть вынесены на местный референдум. Муниципальные выборы. Избирательные системы на муниципальных </w:t>
            </w:r>
            <w:proofErr w:type="gramStart"/>
            <w:r w:rsidRPr="00352B6F">
              <w:rPr>
                <w:lang w:bidi="ru-RU"/>
              </w:rPr>
              <w:t>выборах</w:t>
            </w:r>
            <w:proofErr w:type="gramEnd"/>
            <w:r w:rsidRPr="00352B6F">
              <w:rPr>
                <w:lang w:bidi="ru-RU"/>
              </w:rPr>
              <w:t xml:space="preserve">: их достоинства и недостатки. Этапы проведения муниципальных выборов. Голосование по отзыву депутата, члена выборного органа, выборного должностного лица местного самоуправления. Понятие и основания отзыва депутата или выборного должностного лица местного самоуправления. Этапы проведения процедуры отзыва. Сход граждан. Понятие и место проведения схода. Территориальное общественное самоуправление (ТОС). Понятие и система ТОС. Полномочия собраний и конференций ТОС. Собрания и конференции граждан: понятие и цели проведения. Их компетенция. Публичные слушания. Вопросы, выносимые на слушания. Правотворческая инициатива граждан. Понятие и стадии ее осуществления. Решения, принимаемые по инициативе граждан. Иные формы участия населения в </w:t>
            </w:r>
            <w:proofErr w:type="gramStart"/>
            <w:r w:rsidRPr="00352B6F">
              <w:rPr>
                <w:lang w:bidi="ru-RU"/>
              </w:rPr>
              <w:t>осуществлении</w:t>
            </w:r>
            <w:proofErr w:type="gramEnd"/>
            <w:r w:rsidRPr="00352B6F">
              <w:rPr>
                <w:lang w:bidi="ru-RU"/>
              </w:rPr>
              <w:t xml:space="preserve"> местного самоуправления: опросы граждан, обращения граждан, публичные мероприятия.</w:t>
            </w:r>
          </w:p>
        </w:tc>
        <w:tc>
          <w:tcPr>
            <w:tcW w:w="357" w:type="pct"/>
            <w:gridSpan w:val="2"/>
            <w:shd w:val="clear" w:color="auto" w:fill="auto"/>
            <w:vAlign w:val="center"/>
          </w:tcPr>
          <w:p w14:paraId="211702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CC47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E9A7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CECB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116F3B2" w14:textId="77777777" w:rsidTr="005B37A7">
        <w:trPr>
          <w:trHeight w:val="283"/>
        </w:trPr>
        <w:tc>
          <w:tcPr>
            <w:tcW w:w="1024" w:type="pct"/>
            <w:shd w:val="clear" w:color="auto" w:fill="auto"/>
            <w:vAlign w:val="center"/>
          </w:tcPr>
          <w:p w14:paraId="5E1E4D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Экономическая основа местного самоуправления.</w:t>
            </w:r>
          </w:p>
        </w:tc>
        <w:tc>
          <w:tcPr>
            <w:tcW w:w="2543" w:type="pct"/>
            <w:gridSpan w:val="2"/>
            <w:shd w:val="clear" w:color="auto" w:fill="auto"/>
          </w:tcPr>
          <w:p w14:paraId="4B96C3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правовое регулирование экономической основы местного самоуправления. Материальные и финансовые основы местного самоуправления. Европейская хартия местного самоуправления и Конституция РФ 1993 г. о финансовой самостоятельности органов местного самоуправления. Понятие муниципальной собственности и ее состав. Объекты муниципальной собственности. Виды имущества муниципальных образований: собственность поселений и муниципальных районов.</w:t>
            </w:r>
            <w:r w:rsidRPr="00352B6F">
              <w:rPr>
                <w:lang w:bidi="ru-RU"/>
              </w:rPr>
              <w:br/>
              <w:t>Формирование муниципальной собственности.  Приватизация муниципальной собственности. Понятие муниципального бюджета. Доходы местных бюджетов: собственные доходы и субвенции. Доходы от налогов и сборов (местные, региональные и федеральные налоги и сборы).</w:t>
            </w:r>
            <w:r w:rsidRPr="00352B6F">
              <w:rPr>
                <w:lang w:bidi="ru-RU"/>
              </w:rPr>
              <w:br/>
              <w:t>Финансовая помощь муниципальным образованиям и ее виды (дотации, субвенции, субсидии). Расходы местных бюджетов: капитальные и текущие. Формы расходов бюджетов. Муниципальный заказ: понятие, порядок формирования, размещения, исполнения и контроля за исполнением.</w:t>
            </w:r>
          </w:p>
        </w:tc>
        <w:tc>
          <w:tcPr>
            <w:tcW w:w="357" w:type="pct"/>
            <w:gridSpan w:val="2"/>
            <w:shd w:val="clear" w:color="auto" w:fill="auto"/>
            <w:vAlign w:val="center"/>
          </w:tcPr>
          <w:p w14:paraId="71CBAE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F36E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F333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0E27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9ED599C" w14:textId="77777777" w:rsidTr="005B37A7">
        <w:trPr>
          <w:trHeight w:val="283"/>
        </w:trPr>
        <w:tc>
          <w:tcPr>
            <w:tcW w:w="1024" w:type="pct"/>
            <w:shd w:val="clear" w:color="auto" w:fill="auto"/>
            <w:vAlign w:val="center"/>
          </w:tcPr>
          <w:p w14:paraId="788FC7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Гарантии и защита прав местного самоуправления. Ответственность органов местного самоуправления и  должностных лиц местного самоуправления.</w:t>
            </w:r>
          </w:p>
        </w:tc>
        <w:tc>
          <w:tcPr>
            <w:tcW w:w="2543" w:type="pct"/>
            <w:gridSpan w:val="2"/>
            <w:shd w:val="clear" w:color="auto" w:fill="auto"/>
          </w:tcPr>
          <w:p w14:paraId="3EE2E1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Гарантии и защита прав местного самоуправления.</w:t>
            </w:r>
            <w:r w:rsidRPr="00352B6F">
              <w:rPr>
                <w:lang w:bidi="ru-RU"/>
              </w:rPr>
              <w:br/>
              <w:t>Понятие и система гарантий местного самоуправления. Общие гарантии: экономические, политические, духовные гарантии. Специальные гарантии. Гарантии организационной и финансово-экономической самостоятельности местного самоуправления. Система правовых мер по защите прав местного самоуправления. Конституционное право местного самоуправления на судебную защиту. Обязательность решений, принятых путем прямого волеизъявления граждан, органов и должностных лиц местного самоуправления. Международно-правовые гарантии защиты прав местного самоуправления. Понятие юридической ответственности, отличия юридической ответственности от других видов ответственности. Правовое закрепление юридической ответственности органов местного самоуправления и должностных лиц местного самоуправления. Виды юридической ответственности органов местного самоуправления и должностных лиц местного самоуправления.</w:t>
            </w:r>
            <w:r w:rsidRPr="00352B6F">
              <w:rPr>
                <w:lang w:bidi="ru-RU"/>
              </w:rPr>
              <w:br/>
              <w:t xml:space="preserve">Ответственность органов местного самоуправления и их должностных лиц перед населением. Правовая природа и особенности </w:t>
            </w:r>
            <w:proofErr w:type="spellStart"/>
            <w:r w:rsidRPr="00352B6F">
              <w:rPr>
                <w:lang w:bidi="ru-RU"/>
              </w:rPr>
              <w:t>муниципально</w:t>
            </w:r>
            <w:proofErr w:type="spellEnd"/>
            <w:r w:rsidRPr="00352B6F">
              <w:rPr>
                <w:lang w:bidi="ru-RU"/>
              </w:rPr>
              <w:t xml:space="preserve">-правовой ответственности. Отличие </w:t>
            </w:r>
            <w:proofErr w:type="spellStart"/>
            <w:r w:rsidRPr="00352B6F">
              <w:rPr>
                <w:lang w:bidi="ru-RU"/>
              </w:rPr>
              <w:t>муниципально</w:t>
            </w:r>
            <w:proofErr w:type="spellEnd"/>
            <w:r w:rsidRPr="00352B6F">
              <w:rPr>
                <w:lang w:bidi="ru-RU"/>
              </w:rPr>
              <w:t>-правовой ответственности от конституционной ответственности. Ответственность органов местного самоуправления и должностных лиц местного самоуправления перед государством. Ответственность органов и должностных лиц местного самоуправления перед физическими и юридическими лицами. Отличия муниципальной ответственности от гражданско-правовой.</w:t>
            </w:r>
            <w:r w:rsidRPr="00352B6F">
              <w:rPr>
                <w:lang w:bidi="ru-RU"/>
              </w:rPr>
              <w:br/>
            </w:r>
            <w:r w:rsidRPr="00352B6F">
              <w:rPr>
                <w:lang w:bidi="ru-RU"/>
              </w:rPr>
              <w:br/>
            </w:r>
          </w:p>
        </w:tc>
        <w:tc>
          <w:tcPr>
            <w:tcW w:w="357" w:type="pct"/>
            <w:gridSpan w:val="2"/>
            <w:shd w:val="clear" w:color="auto" w:fill="auto"/>
            <w:vAlign w:val="center"/>
          </w:tcPr>
          <w:p w14:paraId="20DF1B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27A3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DAA05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9D0C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18245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18245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710C7">
              <w:rPr>
                <w:rFonts w:ascii="Times New Roman" w:hAnsi="Times New Roman" w:cs="Times New Roman"/>
                <w:sz w:val="24"/>
                <w:szCs w:val="24"/>
              </w:rPr>
              <w:t xml:space="preserve">Муниципальное право России: учебно-методическое пособие / </w:t>
            </w:r>
            <w:proofErr w:type="spellStart"/>
            <w:r w:rsidRPr="008710C7">
              <w:rPr>
                <w:rFonts w:ascii="Times New Roman" w:hAnsi="Times New Roman" w:cs="Times New Roman"/>
                <w:sz w:val="24"/>
                <w:szCs w:val="24"/>
              </w:rPr>
              <w:t>Т.А.Коломейцева</w:t>
            </w:r>
            <w:proofErr w:type="spellEnd"/>
            <w:r w:rsidRPr="008710C7">
              <w:rPr>
                <w:rFonts w:ascii="Times New Roman" w:hAnsi="Times New Roman" w:cs="Times New Roman"/>
                <w:sz w:val="24"/>
                <w:szCs w:val="24"/>
              </w:rPr>
              <w:t xml:space="preserve">, </w:t>
            </w:r>
            <w:proofErr w:type="spellStart"/>
            <w:r w:rsidRPr="008710C7">
              <w:rPr>
                <w:rFonts w:ascii="Times New Roman" w:hAnsi="Times New Roman" w:cs="Times New Roman"/>
                <w:sz w:val="24"/>
                <w:szCs w:val="24"/>
              </w:rPr>
              <w:t>Л.Ю.Свистунова</w:t>
            </w:r>
            <w:proofErr w:type="spellEnd"/>
            <w:r w:rsidRPr="008710C7">
              <w:rPr>
                <w:rFonts w:ascii="Times New Roman" w:hAnsi="Times New Roman" w:cs="Times New Roman"/>
                <w:sz w:val="24"/>
                <w:szCs w:val="24"/>
              </w:rPr>
              <w:t xml:space="preserve">; </w:t>
            </w:r>
            <w:proofErr w:type="gramStart"/>
            <w:r w:rsidRPr="008710C7">
              <w:rPr>
                <w:rFonts w:ascii="Times New Roman" w:hAnsi="Times New Roman" w:cs="Times New Roman"/>
                <w:sz w:val="24"/>
                <w:szCs w:val="24"/>
              </w:rPr>
              <w:t>М-во</w:t>
            </w:r>
            <w:proofErr w:type="gramEnd"/>
            <w:r w:rsidRPr="008710C7">
              <w:rPr>
                <w:rFonts w:ascii="Times New Roman" w:hAnsi="Times New Roman" w:cs="Times New Roman"/>
                <w:sz w:val="24"/>
                <w:szCs w:val="24"/>
              </w:rPr>
              <w:t xml:space="preserve"> науки и высш. образования Рос. Федерации, С.-</w:t>
            </w:r>
            <w:proofErr w:type="spellStart"/>
            <w:r w:rsidRPr="008710C7">
              <w:rPr>
                <w:rFonts w:ascii="Times New Roman" w:hAnsi="Times New Roman" w:cs="Times New Roman"/>
                <w:sz w:val="24"/>
                <w:szCs w:val="24"/>
              </w:rPr>
              <w:t>Петерб</w:t>
            </w:r>
            <w:proofErr w:type="spellEnd"/>
            <w:r w:rsidRPr="008710C7">
              <w:rPr>
                <w:rFonts w:ascii="Times New Roman" w:hAnsi="Times New Roman" w:cs="Times New Roman"/>
                <w:sz w:val="24"/>
                <w:szCs w:val="24"/>
              </w:rPr>
              <w:t xml:space="preserve">. гос. </w:t>
            </w:r>
            <w:proofErr w:type="spellStart"/>
            <w:r w:rsidRPr="008710C7">
              <w:rPr>
                <w:rFonts w:ascii="Times New Roman" w:hAnsi="Times New Roman" w:cs="Times New Roman"/>
                <w:sz w:val="24"/>
                <w:szCs w:val="24"/>
              </w:rPr>
              <w:t>экон</w:t>
            </w:r>
            <w:proofErr w:type="spellEnd"/>
            <w:r w:rsidRPr="008710C7">
              <w:rPr>
                <w:rFonts w:ascii="Times New Roman" w:hAnsi="Times New Roman" w:cs="Times New Roman"/>
                <w:sz w:val="24"/>
                <w:szCs w:val="24"/>
              </w:rPr>
              <w:t>. ун-т, Каф</w:t>
            </w:r>
            <w:proofErr w:type="gramStart"/>
            <w:r w:rsidRPr="008710C7">
              <w:rPr>
                <w:rFonts w:ascii="Times New Roman" w:hAnsi="Times New Roman" w:cs="Times New Roman"/>
                <w:sz w:val="24"/>
                <w:szCs w:val="24"/>
              </w:rPr>
              <w:t>.</w:t>
            </w:r>
            <w:proofErr w:type="gramEnd"/>
            <w:r w:rsidRPr="008710C7">
              <w:rPr>
                <w:rFonts w:ascii="Times New Roman" w:hAnsi="Times New Roman" w:cs="Times New Roman"/>
                <w:sz w:val="24"/>
                <w:szCs w:val="24"/>
              </w:rPr>
              <w:t xml:space="preserve"> </w:t>
            </w:r>
            <w:proofErr w:type="spellStart"/>
            <w:proofErr w:type="gramStart"/>
            <w:r w:rsidRPr="008710C7">
              <w:rPr>
                <w:rFonts w:ascii="Times New Roman" w:hAnsi="Times New Roman" w:cs="Times New Roman"/>
                <w:sz w:val="24"/>
                <w:szCs w:val="24"/>
              </w:rPr>
              <w:t>к</w:t>
            </w:r>
            <w:proofErr w:type="gramEnd"/>
            <w:r w:rsidRPr="008710C7">
              <w:rPr>
                <w:rFonts w:ascii="Times New Roman" w:hAnsi="Times New Roman" w:cs="Times New Roman"/>
                <w:sz w:val="24"/>
                <w:szCs w:val="24"/>
              </w:rPr>
              <w:t>онституц</w:t>
            </w:r>
            <w:proofErr w:type="spellEnd"/>
            <w:r w:rsidRPr="008710C7">
              <w:rPr>
                <w:rFonts w:ascii="Times New Roman" w:hAnsi="Times New Roman" w:cs="Times New Roman"/>
                <w:sz w:val="24"/>
                <w:szCs w:val="24"/>
              </w:rPr>
              <w:t xml:space="preserve">. и адм. права. — Санкт-Петербург: Изд-во СПб ГЭУ, 2019.— </w:t>
            </w:r>
            <w:r w:rsidRPr="007E6725">
              <w:rPr>
                <w:rFonts w:ascii="Times New Roman" w:hAnsi="Times New Roman" w:cs="Times New Roman"/>
                <w:sz w:val="24"/>
                <w:szCs w:val="24"/>
                <w:lang w:val="en-US"/>
              </w:rPr>
              <w:t>75 с.</w:t>
            </w:r>
          </w:p>
        </w:tc>
        <w:tc>
          <w:tcPr>
            <w:tcW w:w="920" w:type="pct"/>
            <w:shd w:val="clear" w:color="auto" w:fill="auto"/>
            <w:vAlign w:val="center"/>
            <w:hideMark/>
          </w:tcPr>
          <w:p w14:paraId="25965B29" w14:textId="0CF2FFC1" w:rsidR="00262CF0" w:rsidRPr="007E6725" w:rsidRDefault="0075152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710C7">
                <w:rPr>
                  <w:color w:val="00008B"/>
                  <w:u w:val="single"/>
                  <w:lang w:val="en-US"/>
                </w:rPr>
                <w:t xml:space="preserve">http://opac.unecon.ru/elibrary ... </w:t>
              </w:r>
              <w:r w:rsidR="00984247">
                <w:rPr>
                  <w:color w:val="00008B"/>
                  <w:u w:val="single"/>
                </w:rPr>
                <w:t>BE%D1%81%D1%81%D0%B8%D0%B8.pdf</w:t>
              </w:r>
            </w:hyperlink>
          </w:p>
        </w:tc>
      </w:tr>
      <w:tr w:rsidR="00262CF0" w:rsidRPr="007E6725" w14:paraId="7B812616" w14:textId="77777777" w:rsidTr="00E4641F">
        <w:trPr>
          <w:trHeight w:val="354"/>
        </w:trPr>
        <w:tc>
          <w:tcPr>
            <w:tcW w:w="4080" w:type="pct"/>
            <w:shd w:val="clear" w:color="auto" w:fill="auto"/>
            <w:vAlign w:val="center"/>
          </w:tcPr>
          <w:p w14:paraId="619390A2" w14:textId="77777777" w:rsidR="00262CF0" w:rsidRPr="008710C7" w:rsidRDefault="00984247" w:rsidP="00AA7A6A">
            <w:pPr>
              <w:rPr>
                <w:rFonts w:ascii="Times New Roman" w:hAnsi="Times New Roman" w:cs="Times New Roman"/>
                <w:lang w:bidi="ru-RU"/>
              </w:rPr>
            </w:pPr>
            <w:r w:rsidRPr="008710C7">
              <w:rPr>
                <w:rFonts w:ascii="Times New Roman" w:hAnsi="Times New Roman" w:cs="Times New Roman"/>
                <w:sz w:val="24"/>
                <w:szCs w:val="24"/>
              </w:rPr>
              <w:t xml:space="preserve">Булатов Р.Б., Гаджиев Г.А., Гасанов К.К., Киреева Е.Ю. и др. Муниципальное право России: учебник для студентов вузов, обучающихся по направлению подготовки «Юриспруденция» / под науч. ред. Б.С. </w:t>
            </w:r>
            <w:proofErr w:type="spellStart"/>
            <w:r w:rsidRPr="008710C7">
              <w:rPr>
                <w:rFonts w:ascii="Times New Roman" w:hAnsi="Times New Roman" w:cs="Times New Roman"/>
                <w:sz w:val="24"/>
                <w:szCs w:val="24"/>
              </w:rPr>
              <w:t>Эбзеева</w:t>
            </w:r>
            <w:proofErr w:type="spellEnd"/>
            <w:r w:rsidRPr="008710C7">
              <w:rPr>
                <w:rFonts w:ascii="Times New Roman" w:hAnsi="Times New Roman" w:cs="Times New Roman"/>
                <w:sz w:val="24"/>
                <w:szCs w:val="24"/>
              </w:rPr>
              <w:t>, Г.А. Гаджиева, под общ</w:t>
            </w:r>
            <w:proofErr w:type="gramStart"/>
            <w:r w:rsidRPr="008710C7">
              <w:rPr>
                <w:rFonts w:ascii="Times New Roman" w:hAnsi="Times New Roman" w:cs="Times New Roman"/>
                <w:sz w:val="24"/>
                <w:szCs w:val="24"/>
              </w:rPr>
              <w:t>.</w:t>
            </w:r>
            <w:proofErr w:type="gramEnd"/>
            <w:r w:rsidRPr="008710C7">
              <w:rPr>
                <w:rFonts w:ascii="Times New Roman" w:hAnsi="Times New Roman" w:cs="Times New Roman"/>
                <w:sz w:val="24"/>
                <w:szCs w:val="24"/>
              </w:rPr>
              <w:t xml:space="preserve"> </w:t>
            </w:r>
            <w:proofErr w:type="gramStart"/>
            <w:r w:rsidRPr="008710C7">
              <w:rPr>
                <w:rFonts w:ascii="Times New Roman" w:hAnsi="Times New Roman" w:cs="Times New Roman"/>
                <w:sz w:val="24"/>
                <w:szCs w:val="24"/>
              </w:rPr>
              <w:t>р</w:t>
            </w:r>
            <w:proofErr w:type="gramEnd"/>
            <w:r w:rsidRPr="008710C7">
              <w:rPr>
                <w:rFonts w:ascii="Times New Roman" w:hAnsi="Times New Roman" w:cs="Times New Roman"/>
                <w:sz w:val="24"/>
                <w:szCs w:val="24"/>
              </w:rPr>
              <w:t xml:space="preserve">ед. А.М. </w:t>
            </w:r>
            <w:proofErr w:type="spellStart"/>
            <w:r w:rsidRPr="008710C7">
              <w:rPr>
                <w:rFonts w:ascii="Times New Roman" w:hAnsi="Times New Roman" w:cs="Times New Roman"/>
                <w:sz w:val="24"/>
                <w:szCs w:val="24"/>
              </w:rPr>
              <w:t>Осавелюка</w:t>
            </w:r>
            <w:proofErr w:type="spellEnd"/>
            <w:r w:rsidRPr="008710C7">
              <w:rPr>
                <w:rFonts w:ascii="Times New Roman" w:hAnsi="Times New Roman" w:cs="Times New Roman"/>
                <w:sz w:val="24"/>
                <w:szCs w:val="24"/>
              </w:rPr>
              <w:t xml:space="preserve">, Н.М. Чепурновой, Л.Т. </w:t>
            </w:r>
            <w:proofErr w:type="spellStart"/>
            <w:r w:rsidRPr="008710C7">
              <w:rPr>
                <w:rFonts w:ascii="Times New Roman" w:hAnsi="Times New Roman" w:cs="Times New Roman"/>
                <w:sz w:val="24"/>
                <w:szCs w:val="24"/>
              </w:rPr>
              <w:t>Чихладзе</w:t>
            </w:r>
            <w:proofErr w:type="spellEnd"/>
            <w:r w:rsidRPr="008710C7">
              <w:rPr>
                <w:rFonts w:ascii="Times New Roman" w:hAnsi="Times New Roman" w:cs="Times New Roman"/>
                <w:sz w:val="24"/>
                <w:szCs w:val="24"/>
              </w:rPr>
              <w:t xml:space="preserve">. – 13-е изд., </w:t>
            </w:r>
            <w:proofErr w:type="spellStart"/>
            <w:r w:rsidRPr="008710C7">
              <w:rPr>
                <w:rFonts w:ascii="Times New Roman" w:hAnsi="Times New Roman" w:cs="Times New Roman"/>
                <w:sz w:val="24"/>
                <w:szCs w:val="24"/>
              </w:rPr>
              <w:t>перераб</w:t>
            </w:r>
            <w:proofErr w:type="spellEnd"/>
            <w:r w:rsidRPr="008710C7">
              <w:rPr>
                <w:rFonts w:ascii="Times New Roman" w:hAnsi="Times New Roman" w:cs="Times New Roman"/>
                <w:sz w:val="24"/>
                <w:szCs w:val="24"/>
              </w:rPr>
              <w:t>. и доп. – М.: ЮНИТИ-ДАНА, 2024. – 559 с. – (Серия «</w:t>
            </w:r>
            <w:r w:rsidRPr="007E6725">
              <w:rPr>
                <w:rFonts w:ascii="Times New Roman" w:hAnsi="Times New Roman" w:cs="Times New Roman"/>
                <w:sz w:val="24"/>
                <w:szCs w:val="24"/>
                <w:lang w:val="en-US"/>
              </w:rPr>
              <w:t>Dura</w:t>
            </w:r>
            <w:r w:rsidRPr="008710C7">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lex</w:t>
            </w:r>
            <w:proofErr w:type="spellEnd"/>
            <w:r w:rsidRPr="008710C7">
              <w:rPr>
                <w:rFonts w:ascii="Times New Roman" w:hAnsi="Times New Roman" w:cs="Times New Roman"/>
                <w:sz w:val="24"/>
                <w:szCs w:val="24"/>
              </w:rPr>
              <w:t xml:space="preserve">, </w:t>
            </w:r>
            <w:proofErr w:type="spellStart"/>
            <w:proofErr w:type="gramStart"/>
            <w:r w:rsidRPr="007E6725">
              <w:rPr>
                <w:rFonts w:ascii="Times New Roman" w:hAnsi="Times New Roman" w:cs="Times New Roman"/>
                <w:sz w:val="24"/>
                <w:szCs w:val="24"/>
                <w:lang w:val="en-US"/>
              </w:rPr>
              <w:t>sed</w:t>
            </w:r>
            <w:proofErr w:type="spellEnd"/>
            <w:proofErr w:type="gramEnd"/>
            <w:r w:rsidRPr="008710C7">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lex</w:t>
            </w:r>
            <w:proofErr w:type="spellEnd"/>
            <w:r w:rsidRPr="008710C7">
              <w:rPr>
                <w:rFonts w:ascii="Times New Roman" w:hAnsi="Times New Roman" w:cs="Times New Roman"/>
                <w:sz w:val="24"/>
                <w:szCs w:val="24"/>
              </w:rPr>
              <w:t>»).</w:t>
            </w:r>
          </w:p>
        </w:tc>
        <w:tc>
          <w:tcPr>
            <w:tcW w:w="920" w:type="pct"/>
            <w:shd w:val="clear" w:color="auto" w:fill="auto"/>
            <w:vAlign w:val="center"/>
            <w:hideMark/>
          </w:tcPr>
          <w:p w14:paraId="75208452" w14:textId="77777777" w:rsidR="00262CF0" w:rsidRPr="008710C7" w:rsidRDefault="0075152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https://znanium.ru/catalog/document?id=442426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18245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5D6CC43" w14:textId="77777777" w:rsidTr="007B550D">
        <w:tc>
          <w:tcPr>
            <w:tcW w:w="9345" w:type="dxa"/>
          </w:tcPr>
          <w:p w14:paraId="249F14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2F63283F" w14:textId="77777777" w:rsidTr="007B550D">
        <w:tc>
          <w:tcPr>
            <w:tcW w:w="9345" w:type="dxa"/>
          </w:tcPr>
          <w:p w14:paraId="1C66D0C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28BDC27" w14:textId="77777777" w:rsidTr="007B550D">
        <w:tc>
          <w:tcPr>
            <w:tcW w:w="9345" w:type="dxa"/>
          </w:tcPr>
          <w:p w14:paraId="0A0BD2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154177D2" w14:textId="77777777" w:rsidTr="007B550D">
        <w:tc>
          <w:tcPr>
            <w:tcW w:w="9345" w:type="dxa"/>
          </w:tcPr>
          <w:p w14:paraId="4A896DA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18245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5152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18245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710C7" w14:paraId="53424330" w14:textId="77777777" w:rsidTr="008416EB">
        <w:tc>
          <w:tcPr>
            <w:tcW w:w="7797" w:type="dxa"/>
            <w:shd w:val="clear" w:color="auto" w:fill="auto"/>
          </w:tcPr>
          <w:p w14:paraId="2986F8BC" w14:textId="77777777" w:rsidR="002C735C" w:rsidRPr="008710C7" w:rsidRDefault="002C735C" w:rsidP="002C735C">
            <w:pPr>
              <w:pStyle w:val="Style214"/>
              <w:ind w:firstLine="0"/>
              <w:jc w:val="center"/>
              <w:rPr>
                <w:b/>
                <w:sz w:val="22"/>
                <w:szCs w:val="22"/>
              </w:rPr>
            </w:pPr>
            <w:r w:rsidRPr="008710C7">
              <w:rPr>
                <w:b/>
                <w:sz w:val="22"/>
                <w:szCs w:val="22"/>
              </w:rPr>
              <w:t>Наименование учебных аудиторий, перечень</w:t>
            </w:r>
          </w:p>
        </w:tc>
        <w:tc>
          <w:tcPr>
            <w:tcW w:w="2262" w:type="dxa"/>
            <w:shd w:val="clear" w:color="auto" w:fill="auto"/>
          </w:tcPr>
          <w:p w14:paraId="3A00FEF8" w14:textId="77777777" w:rsidR="002C735C" w:rsidRPr="008710C7" w:rsidRDefault="002C735C" w:rsidP="002C735C">
            <w:pPr>
              <w:pStyle w:val="Style214"/>
              <w:ind w:firstLine="0"/>
              <w:jc w:val="center"/>
              <w:rPr>
                <w:b/>
                <w:sz w:val="22"/>
                <w:szCs w:val="22"/>
              </w:rPr>
            </w:pPr>
            <w:r w:rsidRPr="008710C7">
              <w:rPr>
                <w:b/>
                <w:sz w:val="22"/>
                <w:szCs w:val="22"/>
              </w:rPr>
              <w:t>Адрес (местоположение) учебных аудиторий</w:t>
            </w:r>
          </w:p>
        </w:tc>
      </w:tr>
      <w:tr w:rsidR="002C735C" w:rsidRPr="008710C7" w14:paraId="3B643305" w14:textId="77777777" w:rsidTr="008416EB">
        <w:tc>
          <w:tcPr>
            <w:tcW w:w="7797" w:type="dxa"/>
            <w:shd w:val="clear" w:color="auto" w:fill="auto"/>
          </w:tcPr>
          <w:p w14:paraId="30187323" w14:textId="51649087" w:rsidR="002C735C" w:rsidRPr="008710C7" w:rsidRDefault="00B43524" w:rsidP="002718E2">
            <w:pPr>
              <w:pStyle w:val="Style214"/>
              <w:ind w:firstLine="0"/>
              <w:rPr>
                <w:sz w:val="22"/>
                <w:szCs w:val="22"/>
              </w:rPr>
            </w:pPr>
            <w:r w:rsidRPr="008710C7">
              <w:rPr>
                <w:sz w:val="22"/>
                <w:szCs w:val="22"/>
              </w:rPr>
              <w:t xml:space="preserve">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710C7">
              <w:rPr>
                <w:sz w:val="22"/>
                <w:szCs w:val="22"/>
              </w:rPr>
              <w:t>комплексом</w:t>
            </w:r>
            <w:proofErr w:type="gramStart"/>
            <w:r w:rsidRPr="008710C7">
              <w:rPr>
                <w:sz w:val="22"/>
                <w:szCs w:val="22"/>
              </w:rPr>
              <w:t>.С</w:t>
            </w:r>
            <w:proofErr w:type="gramEnd"/>
            <w:r w:rsidRPr="008710C7">
              <w:rPr>
                <w:sz w:val="22"/>
                <w:szCs w:val="22"/>
              </w:rPr>
              <w:t>пециализированная</w:t>
            </w:r>
            <w:proofErr w:type="spellEnd"/>
            <w:r w:rsidRPr="008710C7">
              <w:rPr>
                <w:sz w:val="22"/>
                <w:szCs w:val="22"/>
              </w:rPr>
              <w:t xml:space="preserve">  мебель и оборудование: Учебная мебель на 16 посадочных мест; рабочее место преподавателя,  доска меловая - 1 шт., стол - 1шт., трибуна - 1шт. Переносной мультимедийный комплект: Ноутбук </w:t>
            </w:r>
            <w:r w:rsidRPr="008710C7">
              <w:rPr>
                <w:sz w:val="22"/>
                <w:szCs w:val="22"/>
                <w:lang w:val="en-US"/>
              </w:rPr>
              <w:t>HP</w:t>
            </w:r>
            <w:r w:rsidRPr="008710C7">
              <w:rPr>
                <w:sz w:val="22"/>
                <w:szCs w:val="22"/>
              </w:rPr>
              <w:t xml:space="preserve"> 250 </w:t>
            </w:r>
            <w:r w:rsidRPr="008710C7">
              <w:rPr>
                <w:sz w:val="22"/>
                <w:szCs w:val="22"/>
                <w:lang w:val="en-US"/>
              </w:rPr>
              <w:t>G</w:t>
            </w:r>
            <w:r w:rsidRPr="008710C7">
              <w:rPr>
                <w:sz w:val="22"/>
                <w:szCs w:val="22"/>
              </w:rPr>
              <w:t>6 1</w:t>
            </w:r>
            <w:r w:rsidRPr="008710C7">
              <w:rPr>
                <w:sz w:val="22"/>
                <w:szCs w:val="22"/>
                <w:lang w:val="en-US"/>
              </w:rPr>
              <w:t>WY</w:t>
            </w:r>
            <w:r w:rsidRPr="008710C7">
              <w:rPr>
                <w:sz w:val="22"/>
                <w:szCs w:val="22"/>
              </w:rPr>
              <w:t>58</w:t>
            </w:r>
            <w:r w:rsidRPr="008710C7">
              <w:rPr>
                <w:sz w:val="22"/>
                <w:szCs w:val="22"/>
                <w:lang w:val="en-US"/>
              </w:rPr>
              <w:t>EA</w:t>
            </w:r>
            <w:r w:rsidRPr="008710C7">
              <w:rPr>
                <w:sz w:val="22"/>
                <w:szCs w:val="22"/>
              </w:rPr>
              <w:t xml:space="preserve">, Мультимедийный проектор </w:t>
            </w:r>
            <w:r w:rsidRPr="008710C7">
              <w:rPr>
                <w:sz w:val="22"/>
                <w:szCs w:val="22"/>
                <w:lang w:val="en-US"/>
              </w:rPr>
              <w:t>LG</w:t>
            </w:r>
            <w:r w:rsidRPr="008710C7">
              <w:rPr>
                <w:sz w:val="22"/>
                <w:szCs w:val="22"/>
              </w:rPr>
              <w:t xml:space="preserve"> </w:t>
            </w:r>
            <w:r w:rsidRPr="008710C7">
              <w:rPr>
                <w:sz w:val="22"/>
                <w:szCs w:val="22"/>
                <w:lang w:val="en-US"/>
              </w:rPr>
              <w:t>PF</w:t>
            </w:r>
            <w:r w:rsidRPr="008710C7">
              <w:rPr>
                <w:sz w:val="22"/>
                <w:szCs w:val="22"/>
              </w:rPr>
              <w:t>1500</w:t>
            </w:r>
            <w:r w:rsidRPr="008710C7">
              <w:rPr>
                <w:sz w:val="22"/>
                <w:szCs w:val="22"/>
                <w:lang w:val="en-US"/>
              </w:rPr>
              <w:t>G</w:t>
            </w:r>
            <w:r w:rsidRPr="008710C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710C7" w:rsidRDefault="00B43524" w:rsidP="002718E2">
            <w:pPr>
              <w:pStyle w:val="Style214"/>
              <w:ind w:firstLine="0"/>
              <w:rPr>
                <w:sz w:val="22"/>
                <w:szCs w:val="22"/>
              </w:rPr>
            </w:pPr>
            <w:r w:rsidRPr="008710C7">
              <w:rPr>
                <w:sz w:val="22"/>
                <w:szCs w:val="22"/>
              </w:rPr>
              <w:t xml:space="preserve">190005, г. Санкт-Петербург, 7-я </w:t>
            </w:r>
            <w:proofErr w:type="gramStart"/>
            <w:r w:rsidRPr="008710C7">
              <w:rPr>
                <w:sz w:val="22"/>
                <w:szCs w:val="22"/>
              </w:rPr>
              <w:t>Красноармейская</w:t>
            </w:r>
            <w:proofErr w:type="gramEnd"/>
            <w:r w:rsidRPr="008710C7">
              <w:rPr>
                <w:sz w:val="22"/>
                <w:szCs w:val="22"/>
              </w:rPr>
              <w:t xml:space="preserve"> ул., д. 6-8, пом. 21Н, 26Н, 15Н-19Н, Л-3, Л-4, Л-5, лит. </w:t>
            </w:r>
            <w:r w:rsidRPr="008710C7">
              <w:rPr>
                <w:sz w:val="22"/>
                <w:szCs w:val="22"/>
                <w:lang w:val="en-US"/>
              </w:rPr>
              <w:t>А</w:t>
            </w:r>
          </w:p>
        </w:tc>
      </w:tr>
      <w:tr w:rsidR="002C735C" w:rsidRPr="008710C7" w14:paraId="55B377C3" w14:textId="77777777" w:rsidTr="008416EB">
        <w:tc>
          <w:tcPr>
            <w:tcW w:w="7797" w:type="dxa"/>
            <w:shd w:val="clear" w:color="auto" w:fill="auto"/>
          </w:tcPr>
          <w:p w14:paraId="0B9E61F9" w14:textId="77777777" w:rsidR="002C735C" w:rsidRPr="008710C7" w:rsidRDefault="00B43524" w:rsidP="002718E2">
            <w:pPr>
              <w:pStyle w:val="Style214"/>
              <w:ind w:firstLine="0"/>
              <w:rPr>
                <w:sz w:val="22"/>
                <w:szCs w:val="22"/>
              </w:rPr>
            </w:pPr>
            <w:r w:rsidRPr="008710C7">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710C7">
              <w:rPr>
                <w:sz w:val="22"/>
                <w:szCs w:val="22"/>
              </w:rPr>
              <w:t>комплексом</w:t>
            </w:r>
            <w:proofErr w:type="gramStart"/>
            <w:r w:rsidRPr="008710C7">
              <w:rPr>
                <w:sz w:val="22"/>
                <w:szCs w:val="22"/>
              </w:rPr>
              <w:t>.С</w:t>
            </w:r>
            <w:proofErr w:type="gramEnd"/>
            <w:r w:rsidRPr="008710C7">
              <w:rPr>
                <w:sz w:val="22"/>
                <w:szCs w:val="22"/>
              </w:rPr>
              <w:t>пециализированная</w:t>
            </w:r>
            <w:proofErr w:type="spellEnd"/>
            <w:r w:rsidRPr="008710C7">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8710C7">
              <w:rPr>
                <w:sz w:val="22"/>
                <w:szCs w:val="22"/>
                <w:lang w:val="en-US"/>
              </w:rPr>
              <w:t>Intel</w:t>
            </w:r>
            <w:r w:rsidRPr="008710C7">
              <w:rPr>
                <w:sz w:val="22"/>
                <w:szCs w:val="22"/>
              </w:rPr>
              <w:t xml:space="preserve"> </w:t>
            </w:r>
            <w:r w:rsidRPr="008710C7">
              <w:rPr>
                <w:sz w:val="22"/>
                <w:szCs w:val="22"/>
                <w:lang w:val="en-US"/>
              </w:rPr>
              <w:t>Core</w:t>
            </w:r>
            <w:r w:rsidRPr="008710C7">
              <w:rPr>
                <w:sz w:val="22"/>
                <w:szCs w:val="22"/>
              </w:rPr>
              <w:t xml:space="preserve"> </w:t>
            </w:r>
            <w:proofErr w:type="spellStart"/>
            <w:r w:rsidRPr="008710C7">
              <w:rPr>
                <w:sz w:val="22"/>
                <w:szCs w:val="22"/>
                <w:lang w:val="en-US"/>
              </w:rPr>
              <w:t>i</w:t>
            </w:r>
            <w:proofErr w:type="spellEnd"/>
            <w:r w:rsidRPr="008710C7">
              <w:rPr>
                <w:sz w:val="22"/>
                <w:szCs w:val="22"/>
              </w:rPr>
              <w:t xml:space="preserve">5-3570 </w:t>
            </w:r>
            <w:proofErr w:type="spellStart"/>
            <w:r w:rsidRPr="008710C7">
              <w:rPr>
                <w:sz w:val="22"/>
                <w:szCs w:val="22"/>
                <w:lang w:val="en-US"/>
              </w:rPr>
              <w:t>Sigabyte</w:t>
            </w:r>
            <w:proofErr w:type="spellEnd"/>
            <w:r w:rsidRPr="008710C7">
              <w:rPr>
                <w:sz w:val="22"/>
                <w:szCs w:val="22"/>
              </w:rPr>
              <w:t xml:space="preserve"> </w:t>
            </w:r>
            <w:r w:rsidRPr="008710C7">
              <w:rPr>
                <w:sz w:val="22"/>
                <w:szCs w:val="22"/>
                <w:lang w:val="en-US"/>
              </w:rPr>
              <w:t>GA</w:t>
            </w:r>
            <w:r w:rsidRPr="008710C7">
              <w:rPr>
                <w:sz w:val="22"/>
                <w:szCs w:val="22"/>
              </w:rPr>
              <w:t>-</w:t>
            </w:r>
            <w:r w:rsidRPr="008710C7">
              <w:rPr>
                <w:sz w:val="22"/>
                <w:szCs w:val="22"/>
                <w:lang w:val="en-US"/>
              </w:rPr>
              <w:t>H</w:t>
            </w:r>
            <w:r w:rsidRPr="008710C7">
              <w:rPr>
                <w:sz w:val="22"/>
                <w:szCs w:val="22"/>
              </w:rPr>
              <w:t>77</w:t>
            </w:r>
            <w:r w:rsidRPr="008710C7">
              <w:rPr>
                <w:sz w:val="22"/>
                <w:szCs w:val="22"/>
                <w:lang w:val="en-US"/>
              </w:rPr>
              <w:t>M</w:t>
            </w:r>
            <w:r w:rsidRPr="008710C7">
              <w:rPr>
                <w:sz w:val="22"/>
                <w:szCs w:val="22"/>
              </w:rPr>
              <w:t xml:space="preserve"> - 1 шт., Проектор </w:t>
            </w:r>
            <w:r w:rsidRPr="008710C7">
              <w:rPr>
                <w:sz w:val="22"/>
                <w:szCs w:val="22"/>
                <w:lang w:val="en-US"/>
              </w:rPr>
              <w:t>NEC</w:t>
            </w:r>
            <w:r w:rsidRPr="008710C7">
              <w:rPr>
                <w:sz w:val="22"/>
                <w:szCs w:val="22"/>
              </w:rPr>
              <w:t xml:space="preserve"> </w:t>
            </w:r>
            <w:r w:rsidRPr="008710C7">
              <w:rPr>
                <w:sz w:val="22"/>
                <w:szCs w:val="22"/>
                <w:lang w:val="en-US"/>
              </w:rPr>
              <w:t>NP</w:t>
            </w:r>
            <w:r w:rsidRPr="008710C7">
              <w:rPr>
                <w:sz w:val="22"/>
                <w:szCs w:val="22"/>
              </w:rPr>
              <w:t>-</w:t>
            </w:r>
            <w:r w:rsidRPr="008710C7">
              <w:rPr>
                <w:sz w:val="22"/>
                <w:szCs w:val="22"/>
                <w:lang w:val="en-US"/>
              </w:rPr>
              <w:t>P</w:t>
            </w:r>
            <w:r w:rsidRPr="008710C7">
              <w:rPr>
                <w:sz w:val="22"/>
                <w:szCs w:val="22"/>
              </w:rPr>
              <w:t>501</w:t>
            </w:r>
            <w:r w:rsidRPr="008710C7">
              <w:rPr>
                <w:sz w:val="22"/>
                <w:szCs w:val="22"/>
                <w:lang w:val="en-US"/>
              </w:rPr>
              <w:t>X</w:t>
            </w:r>
            <w:r w:rsidRPr="008710C7">
              <w:rPr>
                <w:sz w:val="22"/>
                <w:szCs w:val="22"/>
              </w:rPr>
              <w:t xml:space="preserve"> - 1 шт., Микшер </w:t>
            </w:r>
            <w:r w:rsidRPr="008710C7">
              <w:rPr>
                <w:sz w:val="22"/>
                <w:szCs w:val="22"/>
                <w:lang w:val="en-US"/>
              </w:rPr>
              <w:t>Yamaha</w:t>
            </w:r>
            <w:r w:rsidRPr="008710C7">
              <w:rPr>
                <w:sz w:val="22"/>
                <w:szCs w:val="22"/>
              </w:rPr>
              <w:t xml:space="preserve"> </w:t>
            </w:r>
            <w:r w:rsidRPr="008710C7">
              <w:rPr>
                <w:sz w:val="22"/>
                <w:szCs w:val="22"/>
                <w:lang w:val="en-US"/>
              </w:rPr>
              <w:t>MG</w:t>
            </w:r>
            <w:r w:rsidRPr="008710C7">
              <w:rPr>
                <w:sz w:val="22"/>
                <w:szCs w:val="22"/>
              </w:rPr>
              <w:t>-102</w:t>
            </w:r>
            <w:proofErr w:type="gramStart"/>
            <w:r w:rsidRPr="008710C7">
              <w:rPr>
                <w:sz w:val="22"/>
                <w:szCs w:val="22"/>
              </w:rPr>
              <w:t xml:space="preserve"> С</w:t>
            </w:r>
            <w:proofErr w:type="gramEnd"/>
            <w:r w:rsidRPr="008710C7">
              <w:rPr>
                <w:sz w:val="22"/>
                <w:szCs w:val="22"/>
              </w:rPr>
              <w:t xml:space="preserve"> - 1 шт., Экран с электроприводом - 1 шт., Усилитель </w:t>
            </w:r>
            <w:r w:rsidRPr="008710C7">
              <w:rPr>
                <w:sz w:val="22"/>
                <w:szCs w:val="22"/>
                <w:lang w:val="en-US"/>
              </w:rPr>
              <w:t>JPA</w:t>
            </w:r>
            <w:r w:rsidRPr="008710C7">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214727" w14:textId="77777777" w:rsidR="002C735C" w:rsidRPr="008710C7" w:rsidRDefault="00B43524" w:rsidP="002718E2">
            <w:pPr>
              <w:pStyle w:val="Style214"/>
              <w:ind w:firstLine="0"/>
              <w:rPr>
                <w:sz w:val="22"/>
                <w:szCs w:val="22"/>
              </w:rPr>
            </w:pPr>
            <w:r w:rsidRPr="008710C7">
              <w:rPr>
                <w:sz w:val="22"/>
                <w:szCs w:val="22"/>
              </w:rPr>
              <w:t xml:space="preserve">190005, г. Санкт-Петербург, 7-я </w:t>
            </w:r>
            <w:proofErr w:type="gramStart"/>
            <w:r w:rsidRPr="008710C7">
              <w:rPr>
                <w:sz w:val="22"/>
                <w:szCs w:val="22"/>
              </w:rPr>
              <w:t>Красноармейская</w:t>
            </w:r>
            <w:proofErr w:type="gramEnd"/>
            <w:r w:rsidRPr="008710C7">
              <w:rPr>
                <w:sz w:val="22"/>
                <w:szCs w:val="22"/>
              </w:rPr>
              <w:t xml:space="preserve"> ул., д. 6-8, пом. 21Н, 26Н, 15Н-19Н, Л-3, Л-4, Л-5, лит. </w:t>
            </w:r>
            <w:r w:rsidRPr="008710C7">
              <w:rPr>
                <w:sz w:val="22"/>
                <w:szCs w:val="22"/>
                <w:lang w:val="en-US"/>
              </w:rPr>
              <w:t>А</w:t>
            </w:r>
          </w:p>
        </w:tc>
      </w:tr>
      <w:tr w:rsidR="002C735C" w:rsidRPr="008710C7" w14:paraId="76204E71" w14:textId="77777777" w:rsidTr="008416EB">
        <w:tc>
          <w:tcPr>
            <w:tcW w:w="7797" w:type="dxa"/>
            <w:shd w:val="clear" w:color="auto" w:fill="auto"/>
          </w:tcPr>
          <w:p w14:paraId="61065073" w14:textId="77777777" w:rsidR="002C735C" w:rsidRPr="008710C7" w:rsidRDefault="00B43524" w:rsidP="002718E2">
            <w:pPr>
              <w:pStyle w:val="Style214"/>
              <w:ind w:firstLine="0"/>
              <w:rPr>
                <w:sz w:val="22"/>
                <w:szCs w:val="22"/>
              </w:rPr>
            </w:pPr>
            <w:r w:rsidRPr="008710C7">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710C7">
              <w:rPr>
                <w:sz w:val="22"/>
                <w:szCs w:val="22"/>
              </w:rPr>
              <w:t>комплексом</w:t>
            </w:r>
            <w:proofErr w:type="gramStart"/>
            <w:r w:rsidRPr="008710C7">
              <w:rPr>
                <w:sz w:val="22"/>
                <w:szCs w:val="22"/>
              </w:rPr>
              <w:t>.С</w:t>
            </w:r>
            <w:proofErr w:type="gramEnd"/>
            <w:r w:rsidRPr="008710C7">
              <w:rPr>
                <w:sz w:val="22"/>
                <w:szCs w:val="22"/>
              </w:rPr>
              <w:t>пециализированная</w:t>
            </w:r>
            <w:proofErr w:type="spellEnd"/>
            <w:r w:rsidRPr="008710C7">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8710C7">
              <w:rPr>
                <w:sz w:val="22"/>
                <w:szCs w:val="22"/>
              </w:rPr>
              <w:t>.К</w:t>
            </w:r>
            <w:proofErr w:type="gramEnd"/>
            <w:r w:rsidRPr="008710C7">
              <w:rPr>
                <w:sz w:val="22"/>
                <w:szCs w:val="22"/>
              </w:rPr>
              <w:t xml:space="preserve">омпьютер </w:t>
            </w:r>
            <w:r w:rsidRPr="008710C7">
              <w:rPr>
                <w:sz w:val="22"/>
                <w:szCs w:val="22"/>
                <w:lang w:val="en-US"/>
              </w:rPr>
              <w:t>Intel</w:t>
            </w:r>
            <w:r w:rsidRPr="008710C7">
              <w:rPr>
                <w:sz w:val="22"/>
                <w:szCs w:val="22"/>
              </w:rPr>
              <w:t xml:space="preserve"> </w:t>
            </w:r>
            <w:proofErr w:type="spellStart"/>
            <w:r w:rsidRPr="008710C7">
              <w:rPr>
                <w:sz w:val="22"/>
                <w:szCs w:val="22"/>
                <w:lang w:val="en-US"/>
              </w:rPr>
              <w:t>i</w:t>
            </w:r>
            <w:proofErr w:type="spellEnd"/>
            <w:r w:rsidRPr="008710C7">
              <w:rPr>
                <w:sz w:val="22"/>
                <w:szCs w:val="22"/>
              </w:rPr>
              <w:t>3 2100 3.3/4</w:t>
            </w:r>
            <w:r w:rsidRPr="008710C7">
              <w:rPr>
                <w:sz w:val="22"/>
                <w:szCs w:val="22"/>
                <w:lang w:val="en-US"/>
              </w:rPr>
              <w:t>Gb</w:t>
            </w:r>
            <w:r w:rsidRPr="008710C7">
              <w:rPr>
                <w:sz w:val="22"/>
                <w:szCs w:val="22"/>
              </w:rPr>
              <w:t>/500</w:t>
            </w:r>
            <w:r w:rsidRPr="008710C7">
              <w:rPr>
                <w:sz w:val="22"/>
                <w:szCs w:val="22"/>
                <w:lang w:val="en-US"/>
              </w:rPr>
              <w:t>Gb</w:t>
            </w:r>
            <w:r w:rsidRPr="008710C7">
              <w:rPr>
                <w:sz w:val="22"/>
                <w:szCs w:val="22"/>
              </w:rPr>
              <w:t>/</w:t>
            </w:r>
            <w:proofErr w:type="spellStart"/>
            <w:r w:rsidRPr="008710C7">
              <w:rPr>
                <w:sz w:val="22"/>
                <w:szCs w:val="22"/>
                <w:lang w:val="en-US"/>
              </w:rPr>
              <w:t>AserV</w:t>
            </w:r>
            <w:proofErr w:type="spellEnd"/>
            <w:r w:rsidRPr="008710C7">
              <w:rPr>
                <w:sz w:val="22"/>
                <w:szCs w:val="22"/>
              </w:rPr>
              <w:t xml:space="preserve">193 - 1 шт.,  Проектор </w:t>
            </w:r>
            <w:r w:rsidRPr="008710C7">
              <w:rPr>
                <w:sz w:val="22"/>
                <w:szCs w:val="22"/>
                <w:lang w:val="en-US"/>
              </w:rPr>
              <w:t>N</w:t>
            </w:r>
            <w:proofErr w:type="spellStart"/>
            <w:r w:rsidRPr="008710C7">
              <w:rPr>
                <w:sz w:val="22"/>
                <w:szCs w:val="22"/>
              </w:rPr>
              <w:t>ес</w:t>
            </w:r>
            <w:proofErr w:type="spellEnd"/>
            <w:r w:rsidRPr="008710C7">
              <w:rPr>
                <w:sz w:val="22"/>
                <w:szCs w:val="22"/>
              </w:rPr>
              <w:t xml:space="preserve"> М350 Х мультимедийный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A493919" w14:textId="77777777" w:rsidR="002C735C" w:rsidRPr="008710C7" w:rsidRDefault="00B43524" w:rsidP="002718E2">
            <w:pPr>
              <w:pStyle w:val="Style214"/>
              <w:ind w:firstLine="0"/>
              <w:rPr>
                <w:sz w:val="22"/>
                <w:szCs w:val="22"/>
              </w:rPr>
            </w:pPr>
            <w:r w:rsidRPr="008710C7">
              <w:rPr>
                <w:sz w:val="22"/>
                <w:szCs w:val="22"/>
              </w:rPr>
              <w:t xml:space="preserve">190005, г. Санкт-Петербург, 7-я </w:t>
            </w:r>
            <w:proofErr w:type="gramStart"/>
            <w:r w:rsidRPr="008710C7">
              <w:rPr>
                <w:sz w:val="22"/>
                <w:szCs w:val="22"/>
              </w:rPr>
              <w:t>Красноармейская</w:t>
            </w:r>
            <w:proofErr w:type="gramEnd"/>
            <w:r w:rsidRPr="008710C7">
              <w:rPr>
                <w:sz w:val="22"/>
                <w:szCs w:val="22"/>
              </w:rPr>
              <w:t xml:space="preserve"> ул., д. 6-8, пом. 21Н, 26Н, 15Н-19Н, Л-3, Л-4, Л-5, лит. </w:t>
            </w:r>
            <w:r w:rsidRPr="008710C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18246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18246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18246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18246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710C7" w14:paraId="39C6C389" w14:textId="77777777" w:rsidTr="008D2CA3">
        <w:tc>
          <w:tcPr>
            <w:tcW w:w="562" w:type="dxa"/>
          </w:tcPr>
          <w:p w14:paraId="0D6CCF8A" w14:textId="77777777" w:rsidR="008710C7" w:rsidRPr="002500E9" w:rsidRDefault="008710C7" w:rsidP="008D2CA3">
            <w:pPr>
              <w:pStyle w:val="Default"/>
              <w:spacing w:after="30"/>
              <w:jc w:val="both"/>
              <w:rPr>
                <w:sz w:val="23"/>
                <w:szCs w:val="23"/>
              </w:rPr>
            </w:pPr>
          </w:p>
        </w:tc>
        <w:tc>
          <w:tcPr>
            <w:tcW w:w="8783" w:type="dxa"/>
          </w:tcPr>
          <w:p w14:paraId="22628CF8" w14:textId="77777777" w:rsidR="008710C7" w:rsidRPr="008710C7" w:rsidRDefault="008710C7" w:rsidP="008D2CA3">
            <w:pPr>
              <w:pStyle w:val="Default"/>
              <w:spacing w:after="30"/>
              <w:jc w:val="both"/>
              <w:rPr>
                <w:sz w:val="23"/>
                <w:szCs w:val="23"/>
              </w:rPr>
            </w:pPr>
            <w:r w:rsidRPr="008710C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18246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710C7" w:rsidRDefault="00AD3A54" w:rsidP="00801458">
            <w:pPr>
              <w:pStyle w:val="Default"/>
              <w:spacing w:after="30"/>
              <w:jc w:val="both"/>
              <w:rPr>
                <w:sz w:val="23"/>
                <w:szCs w:val="23"/>
              </w:rPr>
            </w:pPr>
            <w:r w:rsidRPr="008710C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18246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710C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710C7" w14:paraId="5A1C9382" w14:textId="77777777" w:rsidTr="00801458">
        <w:tc>
          <w:tcPr>
            <w:tcW w:w="2336" w:type="dxa"/>
          </w:tcPr>
          <w:p w14:paraId="4C518DAB" w14:textId="77777777" w:rsidR="005D65A5" w:rsidRPr="008710C7" w:rsidRDefault="005D65A5" w:rsidP="00801458">
            <w:pPr>
              <w:jc w:val="center"/>
              <w:rPr>
                <w:rFonts w:ascii="Times New Roman" w:hAnsi="Times New Roman" w:cs="Times New Roman"/>
                <w:b/>
              </w:rPr>
            </w:pPr>
            <w:r w:rsidRPr="008710C7">
              <w:rPr>
                <w:rFonts w:ascii="Times New Roman" w:hAnsi="Times New Roman" w:cs="Times New Roman"/>
                <w:b/>
              </w:rPr>
              <w:t>Номер контрольной точки</w:t>
            </w:r>
          </w:p>
        </w:tc>
        <w:tc>
          <w:tcPr>
            <w:tcW w:w="2336" w:type="dxa"/>
          </w:tcPr>
          <w:p w14:paraId="6FB4C23E" w14:textId="77777777" w:rsidR="005D65A5" w:rsidRPr="008710C7" w:rsidRDefault="005D65A5" w:rsidP="00801458">
            <w:pPr>
              <w:jc w:val="center"/>
              <w:rPr>
                <w:rFonts w:ascii="Times New Roman" w:hAnsi="Times New Roman" w:cs="Times New Roman"/>
                <w:b/>
              </w:rPr>
            </w:pPr>
            <w:r w:rsidRPr="008710C7">
              <w:rPr>
                <w:rFonts w:ascii="Times New Roman" w:hAnsi="Times New Roman" w:cs="Times New Roman"/>
                <w:b/>
              </w:rPr>
              <w:t>Тип контрольной точки</w:t>
            </w:r>
          </w:p>
        </w:tc>
        <w:tc>
          <w:tcPr>
            <w:tcW w:w="2336" w:type="dxa"/>
          </w:tcPr>
          <w:p w14:paraId="048CBEA9" w14:textId="77777777" w:rsidR="005D65A5" w:rsidRPr="008710C7" w:rsidRDefault="005D65A5" w:rsidP="00801458">
            <w:pPr>
              <w:jc w:val="center"/>
              <w:rPr>
                <w:rFonts w:ascii="Times New Roman" w:hAnsi="Times New Roman" w:cs="Times New Roman"/>
                <w:b/>
              </w:rPr>
            </w:pPr>
            <w:r w:rsidRPr="008710C7">
              <w:rPr>
                <w:rFonts w:ascii="Times New Roman" w:hAnsi="Times New Roman" w:cs="Times New Roman"/>
                <w:b/>
              </w:rPr>
              <w:t>Способ проведения</w:t>
            </w:r>
          </w:p>
        </w:tc>
        <w:tc>
          <w:tcPr>
            <w:tcW w:w="2337" w:type="dxa"/>
          </w:tcPr>
          <w:p w14:paraId="267B0FDF" w14:textId="77777777" w:rsidR="005D65A5" w:rsidRPr="008710C7" w:rsidRDefault="005D65A5" w:rsidP="00801458">
            <w:pPr>
              <w:jc w:val="center"/>
              <w:rPr>
                <w:rFonts w:ascii="Times New Roman" w:hAnsi="Times New Roman" w:cs="Times New Roman"/>
                <w:b/>
              </w:rPr>
            </w:pPr>
            <w:r w:rsidRPr="008710C7">
              <w:rPr>
                <w:rFonts w:ascii="Times New Roman" w:hAnsi="Times New Roman" w:cs="Times New Roman"/>
                <w:b/>
              </w:rPr>
              <w:t>Номера тем</w:t>
            </w:r>
          </w:p>
        </w:tc>
      </w:tr>
      <w:tr w:rsidR="005D65A5" w:rsidRPr="008710C7" w14:paraId="07658034" w14:textId="77777777" w:rsidTr="00801458">
        <w:tc>
          <w:tcPr>
            <w:tcW w:w="2336" w:type="dxa"/>
          </w:tcPr>
          <w:p w14:paraId="1553D698" w14:textId="78F29BFB" w:rsidR="005D65A5" w:rsidRPr="008710C7" w:rsidRDefault="007478E0" w:rsidP="00801458">
            <w:pPr>
              <w:jc w:val="center"/>
              <w:rPr>
                <w:rFonts w:ascii="Times New Roman" w:hAnsi="Times New Roman" w:cs="Times New Roman"/>
              </w:rPr>
            </w:pPr>
            <w:r w:rsidRPr="008710C7">
              <w:rPr>
                <w:rFonts w:ascii="Times New Roman" w:hAnsi="Times New Roman" w:cs="Times New Roman"/>
                <w:lang w:val="en-US"/>
              </w:rPr>
              <w:t>1</w:t>
            </w:r>
          </w:p>
        </w:tc>
        <w:tc>
          <w:tcPr>
            <w:tcW w:w="2336" w:type="dxa"/>
          </w:tcPr>
          <w:p w14:paraId="4C5C3C11" w14:textId="5E14221A" w:rsidR="005D65A5" w:rsidRPr="008710C7" w:rsidRDefault="007478E0" w:rsidP="00801458">
            <w:pPr>
              <w:rPr>
                <w:rFonts w:ascii="Times New Roman" w:hAnsi="Times New Roman" w:cs="Times New Roman"/>
              </w:rPr>
            </w:pPr>
            <w:proofErr w:type="spellStart"/>
            <w:r w:rsidRPr="008710C7">
              <w:rPr>
                <w:rFonts w:ascii="Times New Roman" w:hAnsi="Times New Roman" w:cs="Times New Roman"/>
                <w:lang w:val="en-US"/>
              </w:rPr>
              <w:t>Контрольная</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работа</w:t>
            </w:r>
            <w:proofErr w:type="spellEnd"/>
          </w:p>
        </w:tc>
        <w:tc>
          <w:tcPr>
            <w:tcW w:w="2336" w:type="dxa"/>
          </w:tcPr>
          <w:p w14:paraId="09793085" w14:textId="37E3864C" w:rsidR="005D65A5" w:rsidRPr="008710C7" w:rsidRDefault="007478E0" w:rsidP="00801458">
            <w:pPr>
              <w:rPr>
                <w:rFonts w:ascii="Times New Roman" w:hAnsi="Times New Roman" w:cs="Times New Roman"/>
              </w:rPr>
            </w:pPr>
            <w:proofErr w:type="spellStart"/>
            <w:r w:rsidRPr="008710C7">
              <w:rPr>
                <w:rFonts w:ascii="Times New Roman" w:hAnsi="Times New Roman" w:cs="Times New Roman"/>
                <w:lang w:val="en-US"/>
              </w:rPr>
              <w:t>письменно</w:t>
            </w:r>
            <w:proofErr w:type="spellEnd"/>
          </w:p>
        </w:tc>
        <w:tc>
          <w:tcPr>
            <w:tcW w:w="2337" w:type="dxa"/>
          </w:tcPr>
          <w:p w14:paraId="094717B7" w14:textId="2660FE96" w:rsidR="005D65A5" w:rsidRPr="008710C7" w:rsidRDefault="007478E0" w:rsidP="00801458">
            <w:pPr>
              <w:rPr>
                <w:rFonts w:ascii="Times New Roman" w:hAnsi="Times New Roman" w:cs="Times New Roman"/>
              </w:rPr>
            </w:pPr>
            <w:r w:rsidRPr="008710C7">
              <w:rPr>
                <w:rFonts w:ascii="Times New Roman" w:hAnsi="Times New Roman" w:cs="Times New Roman"/>
                <w:lang w:val="en-US"/>
              </w:rPr>
              <w:t>1-4</w:t>
            </w:r>
          </w:p>
        </w:tc>
      </w:tr>
      <w:tr w:rsidR="005D65A5" w:rsidRPr="008710C7" w14:paraId="52FD8D09" w14:textId="77777777" w:rsidTr="00801458">
        <w:tc>
          <w:tcPr>
            <w:tcW w:w="2336" w:type="dxa"/>
          </w:tcPr>
          <w:p w14:paraId="506E4780" w14:textId="77777777" w:rsidR="005D65A5" w:rsidRPr="008710C7" w:rsidRDefault="007478E0" w:rsidP="00801458">
            <w:pPr>
              <w:jc w:val="center"/>
              <w:rPr>
                <w:rFonts w:ascii="Times New Roman" w:hAnsi="Times New Roman" w:cs="Times New Roman"/>
              </w:rPr>
            </w:pPr>
            <w:r w:rsidRPr="008710C7">
              <w:rPr>
                <w:rFonts w:ascii="Times New Roman" w:hAnsi="Times New Roman" w:cs="Times New Roman"/>
                <w:lang w:val="en-US"/>
              </w:rPr>
              <w:t>2</w:t>
            </w:r>
          </w:p>
        </w:tc>
        <w:tc>
          <w:tcPr>
            <w:tcW w:w="2336" w:type="dxa"/>
          </w:tcPr>
          <w:p w14:paraId="31B9DC7B" w14:textId="77777777" w:rsidR="005D65A5" w:rsidRPr="008710C7" w:rsidRDefault="007478E0" w:rsidP="00801458">
            <w:pPr>
              <w:rPr>
                <w:rFonts w:ascii="Times New Roman" w:hAnsi="Times New Roman" w:cs="Times New Roman"/>
              </w:rPr>
            </w:pPr>
            <w:proofErr w:type="spellStart"/>
            <w:r w:rsidRPr="008710C7">
              <w:rPr>
                <w:rFonts w:ascii="Times New Roman" w:hAnsi="Times New Roman" w:cs="Times New Roman"/>
                <w:lang w:val="en-US"/>
              </w:rPr>
              <w:t>Контрольная</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работа</w:t>
            </w:r>
            <w:proofErr w:type="spellEnd"/>
          </w:p>
        </w:tc>
        <w:tc>
          <w:tcPr>
            <w:tcW w:w="2336" w:type="dxa"/>
          </w:tcPr>
          <w:p w14:paraId="424C3280" w14:textId="77777777" w:rsidR="005D65A5" w:rsidRPr="008710C7" w:rsidRDefault="007478E0" w:rsidP="00801458">
            <w:pPr>
              <w:rPr>
                <w:rFonts w:ascii="Times New Roman" w:hAnsi="Times New Roman" w:cs="Times New Roman"/>
              </w:rPr>
            </w:pPr>
            <w:proofErr w:type="spellStart"/>
            <w:r w:rsidRPr="008710C7">
              <w:rPr>
                <w:rFonts w:ascii="Times New Roman" w:hAnsi="Times New Roman" w:cs="Times New Roman"/>
                <w:lang w:val="en-US"/>
              </w:rPr>
              <w:t>письменно</w:t>
            </w:r>
            <w:proofErr w:type="spellEnd"/>
          </w:p>
        </w:tc>
        <w:tc>
          <w:tcPr>
            <w:tcW w:w="2337" w:type="dxa"/>
          </w:tcPr>
          <w:p w14:paraId="003A2DD9" w14:textId="77777777" w:rsidR="005D65A5" w:rsidRPr="008710C7" w:rsidRDefault="007478E0" w:rsidP="00801458">
            <w:pPr>
              <w:rPr>
                <w:rFonts w:ascii="Times New Roman" w:hAnsi="Times New Roman" w:cs="Times New Roman"/>
              </w:rPr>
            </w:pPr>
            <w:r w:rsidRPr="008710C7">
              <w:rPr>
                <w:rFonts w:ascii="Times New Roman" w:hAnsi="Times New Roman" w:cs="Times New Roman"/>
                <w:lang w:val="en-US"/>
              </w:rPr>
              <w:t>5-9</w:t>
            </w:r>
          </w:p>
        </w:tc>
      </w:tr>
      <w:tr w:rsidR="005D65A5" w:rsidRPr="008710C7" w14:paraId="15FAC069" w14:textId="77777777" w:rsidTr="00801458">
        <w:tc>
          <w:tcPr>
            <w:tcW w:w="2336" w:type="dxa"/>
          </w:tcPr>
          <w:p w14:paraId="64187CBE" w14:textId="77777777" w:rsidR="005D65A5" w:rsidRPr="008710C7" w:rsidRDefault="007478E0" w:rsidP="00801458">
            <w:pPr>
              <w:jc w:val="center"/>
              <w:rPr>
                <w:rFonts w:ascii="Times New Roman" w:hAnsi="Times New Roman" w:cs="Times New Roman"/>
              </w:rPr>
            </w:pPr>
            <w:r w:rsidRPr="008710C7">
              <w:rPr>
                <w:rFonts w:ascii="Times New Roman" w:hAnsi="Times New Roman" w:cs="Times New Roman"/>
                <w:lang w:val="en-US"/>
              </w:rPr>
              <w:t>3</w:t>
            </w:r>
          </w:p>
        </w:tc>
        <w:tc>
          <w:tcPr>
            <w:tcW w:w="2336" w:type="dxa"/>
          </w:tcPr>
          <w:p w14:paraId="1A767186" w14:textId="77777777" w:rsidR="005D65A5" w:rsidRPr="008710C7" w:rsidRDefault="007478E0" w:rsidP="00801458">
            <w:pPr>
              <w:rPr>
                <w:rFonts w:ascii="Times New Roman" w:hAnsi="Times New Roman" w:cs="Times New Roman"/>
              </w:rPr>
            </w:pPr>
            <w:proofErr w:type="spellStart"/>
            <w:r w:rsidRPr="008710C7">
              <w:rPr>
                <w:rFonts w:ascii="Times New Roman" w:hAnsi="Times New Roman" w:cs="Times New Roman"/>
                <w:lang w:val="en-US"/>
              </w:rPr>
              <w:t>Текущий</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контроль</w:t>
            </w:r>
            <w:proofErr w:type="spellEnd"/>
          </w:p>
        </w:tc>
        <w:tc>
          <w:tcPr>
            <w:tcW w:w="2336" w:type="dxa"/>
          </w:tcPr>
          <w:p w14:paraId="4CEDD5C1" w14:textId="77777777" w:rsidR="005D65A5" w:rsidRPr="008710C7" w:rsidRDefault="007478E0" w:rsidP="00801458">
            <w:pPr>
              <w:rPr>
                <w:rFonts w:ascii="Times New Roman" w:hAnsi="Times New Roman" w:cs="Times New Roman"/>
              </w:rPr>
            </w:pPr>
            <w:r w:rsidRPr="008710C7">
              <w:rPr>
                <w:rFonts w:ascii="Times New Roman" w:hAnsi="Times New Roman" w:cs="Times New Roman"/>
              </w:rPr>
              <w:t>с помощью технических средств и информационных систем</w:t>
            </w:r>
          </w:p>
        </w:tc>
        <w:tc>
          <w:tcPr>
            <w:tcW w:w="2337" w:type="dxa"/>
          </w:tcPr>
          <w:p w14:paraId="5B2E302B" w14:textId="77777777" w:rsidR="005D65A5" w:rsidRPr="008710C7" w:rsidRDefault="007478E0" w:rsidP="00801458">
            <w:pPr>
              <w:rPr>
                <w:rFonts w:ascii="Times New Roman" w:hAnsi="Times New Roman" w:cs="Times New Roman"/>
              </w:rPr>
            </w:pPr>
            <w:r w:rsidRPr="008710C7">
              <w:rPr>
                <w:rFonts w:ascii="Times New Roman" w:hAnsi="Times New Roman" w:cs="Times New Roman"/>
                <w:lang w:val="en-US"/>
              </w:rPr>
              <w:t>1-9</w:t>
            </w:r>
          </w:p>
        </w:tc>
      </w:tr>
    </w:tbl>
    <w:p w14:paraId="6D01A11C" w14:textId="61720847" w:rsidR="00F56264" w:rsidRPr="008710C7" w:rsidRDefault="00F56264" w:rsidP="00090AC1">
      <w:pPr>
        <w:jc w:val="both"/>
        <w:rPr>
          <w:rFonts w:ascii="Times New Roman" w:hAnsi="Times New Roman" w:cs="Times New Roman"/>
          <w:b/>
          <w:sz w:val="28"/>
          <w:szCs w:val="28"/>
        </w:rPr>
      </w:pPr>
    </w:p>
    <w:p w14:paraId="1E7CF20C" w14:textId="77777777" w:rsidR="00C23E7F" w:rsidRPr="008710C7" w:rsidRDefault="00C23E7F" w:rsidP="00C23E7F">
      <w:pPr>
        <w:pStyle w:val="2"/>
        <w:jc w:val="center"/>
        <w:rPr>
          <w:rFonts w:ascii="Times New Roman" w:hAnsi="Times New Roman" w:cs="Times New Roman"/>
          <w:b/>
          <w:color w:val="auto"/>
          <w:sz w:val="28"/>
          <w:szCs w:val="28"/>
        </w:rPr>
      </w:pPr>
      <w:bookmarkStart w:id="23" w:name="_Toc82187017"/>
      <w:bookmarkStart w:id="24" w:name="_Toc195182466"/>
      <w:r w:rsidRPr="008710C7">
        <w:rPr>
          <w:rFonts w:ascii="Times New Roman" w:hAnsi="Times New Roman" w:cs="Times New Roman"/>
          <w:b/>
          <w:color w:val="auto"/>
          <w:sz w:val="28"/>
          <w:szCs w:val="28"/>
        </w:rPr>
        <w:t>1.4 Другие объекты оценивания</w:t>
      </w:r>
      <w:bookmarkEnd w:id="23"/>
      <w:bookmarkEnd w:id="24"/>
    </w:p>
    <w:p w14:paraId="79C7E7E3" w14:textId="0CB4A00F"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710C7" w14:paraId="7F90E923" w14:textId="77777777" w:rsidTr="008D2CA3">
        <w:tc>
          <w:tcPr>
            <w:tcW w:w="562" w:type="dxa"/>
          </w:tcPr>
          <w:p w14:paraId="19A916BF" w14:textId="77777777" w:rsidR="008710C7" w:rsidRPr="009E6058" w:rsidRDefault="008710C7" w:rsidP="008D2CA3">
            <w:pPr>
              <w:pStyle w:val="Default"/>
              <w:spacing w:after="30"/>
              <w:jc w:val="both"/>
              <w:rPr>
                <w:sz w:val="23"/>
                <w:szCs w:val="23"/>
                <w:lang w:val="en-US"/>
              </w:rPr>
            </w:pPr>
          </w:p>
        </w:tc>
        <w:tc>
          <w:tcPr>
            <w:tcW w:w="8783" w:type="dxa"/>
          </w:tcPr>
          <w:p w14:paraId="06DA4B8C" w14:textId="77777777" w:rsidR="008710C7" w:rsidRPr="008710C7" w:rsidRDefault="008710C7" w:rsidP="008D2CA3">
            <w:pPr>
              <w:pStyle w:val="Default"/>
              <w:spacing w:after="30"/>
              <w:jc w:val="both"/>
              <w:rPr>
                <w:sz w:val="23"/>
                <w:szCs w:val="23"/>
              </w:rPr>
            </w:pPr>
            <w:r w:rsidRPr="008710C7">
              <w:rPr>
                <w:sz w:val="23"/>
                <w:szCs w:val="23"/>
              </w:rPr>
              <w:t>Рабочей программой дисциплины не предусмотрено.</w:t>
            </w:r>
          </w:p>
        </w:tc>
      </w:tr>
    </w:tbl>
    <w:p w14:paraId="086D1F11" w14:textId="77777777" w:rsidR="008710C7" w:rsidRPr="008710C7" w:rsidRDefault="008710C7" w:rsidP="00C23E7F">
      <w:pPr>
        <w:spacing w:after="0" w:line="240" w:lineRule="auto"/>
        <w:jc w:val="center"/>
        <w:rPr>
          <w:rFonts w:ascii="Times New Roman" w:hAnsi="Times New Roman"/>
          <w:b/>
          <w:sz w:val="28"/>
          <w:szCs w:val="28"/>
        </w:rPr>
      </w:pPr>
    </w:p>
    <w:p w14:paraId="11DE9780" w14:textId="77777777" w:rsidR="00B8237E" w:rsidRPr="008710C7" w:rsidRDefault="00B8237E" w:rsidP="00B8237E">
      <w:pPr>
        <w:pStyle w:val="2"/>
        <w:jc w:val="center"/>
        <w:rPr>
          <w:rFonts w:ascii="Times New Roman" w:hAnsi="Times New Roman" w:cs="Times New Roman"/>
          <w:b/>
          <w:color w:val="auto"/>
          <w:sz w:val="28"/>
          <w:szCs w:val="28"/>
        </w:rPr>
      </w:pPr>
      <w:bookmarkStart w:id="25" w:name="_Toc82187018"/>
      <w:bookmarkStart w:id="26" w:name="_Toc195182467"/>
      <w:r w:rsidRPr="008710C7">
        <w:rPr>
          <w:rFonts w:ascii="Times New Roman" w:hAnsi="Times New Roman" w:cs="Times New Roman"/>
          <w:b/>
          <w:color w:val="auto"/>
          <w:sz w:val="28"/>
          <w:szCs w:val="28"/>
        </w:rPr>
        <w:t xml:space="preserve">1.5 Самостоятельная работа </w:t>
      </w:r>
      <w:proofErr w:type="gramStart"/>
      <w:r w:rsidRPr="008710C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710C7" w:rsidRDefault="00B8237E" w:rsidP="00B8237E"/>
    <w:tbl>
      <w:tblPr>
        <w:tblStyle w:val="a4"/>
        <w:tblW w:w="5000" w:type="pct"/>
        <w:tblLook w:val="04A0" w:firstRow="1" w:lastRow="0" w:firstColumn="1" w:lastColumn="0" w:noHBand="0" w:noVBand="1"/>
      </w:tblPr>
      <w:tblGrid>
        <w:gridCol w:w="4785"/>
        <w:gridCol w:w="4786"/>
      </w:tblGrid>
      <w:tr w:rsidR="00B8237E" w:rsidRPr="008710C7" w14:paraId="0267C479" w14:textId="77777777" w:rsidTr="00801458">
        <w:tc>
          <w:tcPr>
            <w:tcW w:w="2500" w:type="pct"/>
          </w:tcPr>
          <w:p w14:paraId="37F699C9" w14:textId="77777777" w:rsidR="00B8237E" w:rsidRPr="008710C7" w:rsidRDefault="00B8237E" w:rsidP="00801458">
            <w:pPr>
              <w:jc w:val="center"/>
              <w:rPr>
                <w:rFonts w:ascii="Times New Roman" w:hAnsi="Times New Roman" w:cs="Times New Roman"/>
                <w:b/>
              </w:rPr>
            </w:pPr>
            <w:r w:rsidRPr="008710C7">
              <w:rPr>
                <w:rFonts w:ascii="Times New Roman" w:hAnsi="Times New Roman" w:cs="Times New Roman"/>
                <w:b/>
              </w:rPr>
              <w:t>Наименования самостоятельной работы</w:t>
            </w:r>
          </w:p>
        </w:tc>
        <w:tc>
          <w:tcPr>
            <w:tcW w:w="2500" w:type="pct"/>
          </w:tcPr>
          <w:p w14:paraId="0A769611" w14:textId="77777777" w:rsidR="00B8237E" w:rsidRPr="008710C7" w:rsidRDefault="00B8237E" w:rsidP="00801458">
            <w:pPr>
              <w:jc w:val="center"/>
              <w:rPr>
                <w:rFonts w:ascii="Times New Roman" w:hAnsi="Times New Roman" w:cs="Times New Roman"/>
                <w:b/>
              </w:rPr>
            </w:pPr>
            <w:r w:rsidRPr="008710C7">
              <w:rPr>
                <w:rFonts w:ascii="Times New Roman" w:hAnsi="Times New Roman" w:cs="Times New Roman"/>
                <w:b/>
              </w:rPr>
              <w:t>Номера тем</w:t>
            </w:r>
          </w:p>
        </w:tc>
      </w:tr>
      <w:tr w:rsidR="00B8237E" w:rsidRPr="008710C7" w14:paraId="3F240151" w14:textId="77777777" w:rsidTr="00801458">
        <w:tc>
          <w:tcPr>
            <w:tcW w:w="2500" w:type="pct"/>
          </w:tcPr>
          <w:p w14:paraId="61E91592" w14:textId="61A0874C" w:rsidR="00B8237E" w:rsidRPr="008710C7" w:rsidRDefault="00B8237E" w:rsidP="00801458">
            <w:pPr>
              <w:rPr>
                <w:rFonts w:ascii="Times New Roman" w:hAnsi="Times New Roman" w:cs="Times New Roman"/>
                <w:lang w:val="en-US"/>
              </w:rPr>
            </w:pPr>
            <w:proofErr w:type="spellStart"/>
            <w:r w:rsidRPr="008710C7">
              <w:rPr>
                <w:rFonts w:ascii="Times New Roman" w:hAnsi="Times New Roman" w:cs="Times New Roman"/>
                <w:lang w:val="en-US"/>
              </w:rPr>
              <w:t>Написание</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научных</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статей</w:t>
            </w:r>
            <w:proofErr w:type="spellEnd"/>
          </w:p>
        </w:tc>
        <w:tc>
          <w:tcPr>
            <w:tcW w:w="2500" w:type="pct"/>
          </w:tcPr>
          <w:p w14:paraId="45ED640C" w14:textId="16CDBBD7" w:rsidR="00B8237E" w:rsidRPr="008710C7" w:rsidRDefault="005C548A" w:rsidP="00801458">
            <w:pPr>
              <w:rPr>
                <w:rFonts w:ascii="Times New Roman" w:hAnsi="Times New Roman" w:cs="Times New Roman"/>
              </w:rPr>
            </w:pPr>
            <w:r w:rsidRPr="008710C7">
              <w:rPr>
                <w:rFonts w:ascii="Times New Roman" w:hAnsi="Times New Roman" w:cs="Times New Roman"/>
                <w:lang w:val="en-US"/>
              </w:rPr>
              <w:t>1-9</w:t>
            </w:r>
          </w:p>
        </w:tc>
      </w:tr>
      <w:tr w:rsidR="00B8237E" w:rsidRPr="008710C7" w14:paraId="0A75C24A" w14:textId="77777777" w:rsidTr="00801458">
        <w:tc>
          <w:tcPr>
            <w:tcW w:w="2500" w:type="pct"/>
          </w:tcPr>
          <w:p w14:paraId="4FB42701" w14:textId="77777777" w:rsidR="00B8237E" w:rsidRPr="008710C7" w:rsidRDefault="00B8237E" w:rsidP="00801458">
            <w:pPr>
              <w:rPr>
                <w:rFonts w:ascii="Times New Roman" w:hAnsi="Times New Roman" w:cs="Times New Roman"/>
                <w:lang w:val="en-US"/>
              </w:rPr>
            </w:pPr>
            <w:proofErr w:type="spellStart"/>
            <w:r w:rsidRPr="008710C7">
              <w:rPr>
                <w:rFonts w:ascii="Times New Roman" w:hAnsi="Times New Roman" w:cs="Times New Roman"/>
                <w:lang w:val="en-US"/>
              </w:rPr>
              <w:t>Выполнение</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домашних</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заданий</w:t>
            </w:r>
            <w:proofErr w:type="spellEnd"/>
          </w:p>
        </w:tc>
        <w:tc>
          <w:tcPr>
            <w:tcW w:w="2500" w:type="pct"/>
          </w:tcPr>
          <w:p w14:paraId="4D49274E" w14:textId="77777777" w:rsidR="00B8237E" w:rsidRPr="008710C7" w:rsidRDefault="005C548A" w:rsidP="00801458">
            <w:pPr>
              <w:rPr>
                <w:rFonts w:ascii="Times New Roman" w:hAnsi="Times New Roman" w:cs="Times New Roman"/>
              </w:rPr>
            </w:pPr>
            <w:r w:rsidRPr="008710C7">
              <w:rPr>
                <w:rFonts w:ascii="Times New Roman" w:hAnsi="Times New Roman" w:cs="Times New Roman"/>
                <w:lang w:val="en-US"/>
              </w:rPr>
              <w:t>1-9</w:t>
            </w:r>
          </w:p>
        </w:tc>
      </w:tr>
      <w:tr w:rsidR="00B8237E" w:rsidRPr="008710C7" w14:paraId="3146C0F7" w14:textId="77777777" w:rsidTr="00801458">
        <w:tc>
          <w:tcPr>
            <w:tcW w:w="2500" w:type="pct"/>
          </w:tcPr>
          <w:p w14:paraId="62AB5A63" w14:textId="77777777" w:rsidR="00B8237E" w:rsidRPr="008710C7" w:rsidRDefault="00B8237E" w:rsidP="00801458">
            <w:pPr>
              <w:rPr>
                <w:rFonts w:ascii="Times New Roman" w:hAnsi="Times New Roman" w:cs="Times New Roman"/>
              </w:rPr>
            </w:pPr>
            <w:r w:rsidRPr="008710C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2B76912" w14:textId="77777777" w:rsidR="00B8237E" w:rsidRPr="008710C7" w:rsidRDefault="005C548A" w:rsidP="00801458">
            <w:pPr>
              <w:rPr>
                <w:rFonts w:ascii="Times New Roman" w:hAnsi="Times New Roman" w:cs="Times New Roman"/>
              </w:rPr>
            </w:pPr>
            <w:r w:rsidRPr="008710C7">
              <w:rPr>
                <w:rFonts w:ascii="Times New Roman" w:hAnsi="Times New Roman" w:cs="Times New Roman"/>
                <w:lang w:val="en-US"/>
              </w:rPr>
              <w:t>1-9</w:t>
            </w:r>
          </w:p>
        </w:tc>
      </w:tr>
      <w:tr w:rsidR="00B8237E" w:rsidRPr="008710C7" w14:paraId="7416A4AB" w14:textId="77777777" w:rsidTr="00801458">
        <w:tc>
          <w:tcPr>
            <w:tcW w:w="2500" w:type="pct"/>
          </w:tcPr>
          <w:p w14:paraId="02658D04" w14:textId="77777777" w:rsidR="00B8237E" w:rsidRPr="008710C7" w:rsidRDefault="00B8237E" w:rsidP="00801458">
            <w:pPr>
              <w:rPr>
                <w:rFonts w:ascii="Times New Roman" w:hAnsi="Times New Roman" w:cs="Times New Roman"/>
                <w:lang w:val="en-US"/>
              </w:rPr>
            </w:pPr>
            <w:proofErr w:type="spellStart"/>
            <w:r w:rsidRPr="008710C7">
              <w:rPr>
                <w:rFonts w:ascii="Times New Roman" w:hAnsi="Times New Roman" w:cs="Times New Roman"/>
                <w:lang w:val="en-US"/>
              </w:rPr>
              <w:t>Решение</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профессиональных</w:t>
            </w:r>
            <w:proofErr w:type="spellEnd"/>
            <w:r w:rsidRPr="008710C7">
              <w:rPr>
                <w:rFonts w:ascii="Times New Roman" w:hAnsi="Times New Roman" w:cs="Times New Roman"/>
                <w:lang w:val="en-US"/>
              </w:rPr>
              <w:t xml:space="preserve"> </w:t>
            </w:r>
            <w:proofErr w:type="spellStart"/>
            <w:r w:rsidRPr="008710C7">
              <w:rPr>
                <w:rFonts w:ascii="Times New Roman" w:hAnsi="Times New Roman" w:cs="Times New Roman"/>
                <w:lang w:val="en-US"/>
              </w:rPr>
              <w:t>задач</w:t>
            </w:r>
            <w:proofErr w:type="spellEnd"/>
          </w:p>
        </w:tc>
        <w:tc>
          <w:tcPr>
            <w:tcW w:w="2500" w:type="pct"/>
          </w:tcPr>
          <w:p w14:paraId="0CDF784C" w14:textId="77777777" w:rsidR="00B8237E" w:rsidRPr="008710C7" w:rsidRDefault="005C548A" w:rsidP="00801458">
            <w:pPr>
              <w:rPr>
                <w:rFonts w:ascii="Times New Roman" w:hAnsi="Times New Roman" w:cs="Times New Roman"/>
              </w:rPr>
            </w:pPr>
            <w:r w:rsidRPr="008710C7">
              <w:rPr>
                <w:rFonts w:ascii="Times New Roman" w:hAnsi="Times New Roman" w:cs="Times New Roman"/>
                <w:lang w:val="en-US"/>
              </w:rPr>
              <w:t>1-9</w:t>
            </w:r>
          </w:p>
        </w:tc>
      </w:tr>
    </w:tbl>
    <w:p w14:paraId="6EB485C6" w14:textId="6A0F7BEC" w:rsidR="00C23E7F" w:rsidRPr="008710C7" w:rsidRDefault="00C23E7F" w:rsidP="00090AC1">
      <w:pPr>
        <w:jc w:val="both"/>
        <w:rPr>
          <w:rFonts w:ascii="Times New Roman" w:hAnsi="Times New Roman" w:cs="Times New Roman"/>
          <w:b/>
          <w:sz w:val="28"/>
          <w:szCs w:val="28"/>
        </w:rPr>
      </w:pPr>
    </w:p>
    <w:p w14:paraId="2178F105" w14:textId="77777777" w:rsidR="00142518" w:rsidRPr="008710C7" w:rsidRDefault="00142518" w:rsidP="00142518">
      <w:pPr>
        <w:pStyle w:val="2"/>
        <w:jc w:val="center"/>
        <w:rPr>
          <w:rFonts w:ascii="Times New Roman" w:hAnsi="Times New Roman" w:cs="Times New Roman"/>
          <w:b/>
          <w:color w:val="auto"/>
          <w:sz w:val="28"/>
          <w:szCs w:val="28"/>
        </w:rPr>
      </w:pPr>
      <w:bookmarkStart w:id="27" w:name="_Toc82187019"/>
      <w:bookmarkStart w:id="28" w:name="_Toc195182468"/>
      <w:r w:rsidRPr="008710C7">
        <w:rPr>
          <w:rFonts w:ascii="Times New Roman" w:hAnsi="Times New Roman" w:cs="Times New Roman"/>
          <w:b/>
          <w:color w:val="auto"/>
          <w:sz w:val="28"/>
          <w:szCs w:val="28"/>
        </w:rPr>
        <w:t xml:space="preserve">1.6 </w:t>
      </w:r>
      <w:bookmarkStart w:id="29" w:name="_Hlk69827873"/>
      <w:r w:rsidRPr="008710C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710C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8710C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710C7">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710C7">
        <w:rPr>
          <w:rFonts w:ascii="Times New Roman" w:hAnsi="Times New Roman" w:cs="Times New Roman"/>
          <w:color w:val="000000"/>
          <w:sz w:val="28"/>
          <w:szCs w:val="28"/>
        </w:rPr>
        <w:t xml:space="preserve">обучения </w:t>
      </w:r>
      <w:r w:rsidRPr="008710C7">
        <w:rPr>
          <w:rFonts w:ascii="Times New Roman" w:hAnsi="Times New Roman" w:cs="Times New Roman"/>
          <w:b/>
          <w:bCs/>
          <w:color w:val="000000"/>
          <w:sz w:val="28"/>
          <w:szCs w:val="28"/>
        </w:rPr>
        <w:t>по дисциплине</w:t>
      </w:r>
      <w:proofErr w:type="gramEnd"/>
      <w:r w:rsidRPr="008710C7">
        <w:rPr>
          <w:rFonts w:ascii="Times New Roman" w:hAnsi="Times New Roman" w:cs="Times New Roman"/>
          <w:b/>
          <w:bCs/>
          <w:color w:val="000000"/>
          <w:sz w:val="28"/>
          <w:szCs w:val="28"/>
        </w:rPr>
        <w:t xml:space="preserve"> </w:t>
      </w:r>
      <w:r w:rsidRPr="008710C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8710C7">
        <w:rPr>
          <w:rFonts w:ascii="Times New Roman" w:hAnsi="Times New Roman" w:cs="Times New Roman"/>
          <w:color w:val="000000"/>
          <w:sz w:val="28"/>
          <w:szCs w:val="28"/>
        </w:rPr>
        <w:t>балльно</w:t>
      </w:r>
      <w:proofErr w:type="spellEnd"/>
      <w:r w:rsidRPr="008710C7">
        <w:rPr>
          <w:rFonts w:ascii="Times New Roman" w:hAnsi="Times New Roman" w:cs="Times New Roman"/>
          <w:color w:val="000000"/>
          <w:sz w:val="28"/>
          <w:szCs w:val="28"/>
        </w:rPr>
        <w:t xml:space="preserve">-рейтинговой системе. </w:t>
      </w:r>
    </w:p>
    <w:p w14:paraId="383659F3" w14:textId="77777777" w:rsidR="00142518" w:rsidRPr="008710C7"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8710C7">
        <w:rPr>
          <w:rFonts w:ascii="Times New Roman" w:hAnsi="Times New Roman" w:cs="Times New Roman"/>
          <w:color w:val="000000"/>
          <w:sz w:val="28"/>
          <w:szCs w:val="28"/>
        </w:rPr>
        <w:t xml:space="preserve">Для оценки </w:t>
      </w:r>
      <w:proofErr w:type="spellStart"/>
      <w:r w:rsidRPr="008710C7">
        <w:rPr>
          <w:rFonts w:ascii="Times New Roman" w:hAnsi="Times New Roman" w:cs="Times New Roman"/>
          <w:color w:val="000000"/>
          <w:sz w:val="28"/>
          <w:szCs w:val="28"/>
        </w:rPr>
        <w:t>сформированности</w:t>
      </w:r>
      <w:proofErr w:type="spellEnd"/>
      <w:r w:rsidRPr="008710C7">
        <w:rPr>
          <w:rFonts w:ascii="Times New Roman" w:hAnsi="Times New Roman" w:cs="Times New Roman"/>
          <w:color w:val="000000"/>
          <w:sz w:val="28"/>
          <w:szCs w:val="28"/>
        </w:rPr>
        <w:t xml:space="preserve"> результатов </w:t>
      </w:r>
      <w:proofErr w:type="gramStart"/>
      <w:r w:rsidRPr="008710C7">
        <w:rPr>
          <w:rFonts w:ascii="Times New Roman" w:hAnsi="Times New Roman" w:cs="Times New Roman"/>
          <w:color w:val="000000"/>
          <w:sz w:val="28"/>
          <w:szCs w:val="28"/>
        </w:rPr>
        <w:t>обучения по дисциплине</w:t>
      </w:r>
      <w:proofErr w:type="gramEnd"/>
      <w:r w:rsidRPr="008710C7">
        <w:rPr>
          <w:rFonts w:ascii="Times New Roman" w:hAnsi="Times New Roman" w:cs="Times New Roman"/>
          <w:color w:val="000000"/>
          <w:sz w:val="28"/>
          <w:szCs w:val="28"/>
        </w:rPr>
        <w:t xml:space="preserve"> используется </w:t>
      </w:r>
      <w:proofErr w:type="spellStart"/>
      <w:r w:rsidRPr="008710C7">
        <w:rPr>
          <w:rFonts w:ascii="Times New Roman" w:hAnsi="Times New Roman" w:cs="Times New Roman"/>
          <w:b/>
          <w:bCs/>
          <w:color w:val="000000"/>
          <w:sz w:val="28"/>
          <w:szCs w:val="28"/>
        </w:rPr>
        <w:t>балльно</w:t>
      </w:r>
      <w:proofErr w:type="spellEnd"/>
      <w:r w:rsidRPr="008710C7">
        <w:rPr>
          <w:rFonts w:ascii="Times New Roman" w:hAnsi="Times New Roman" w:cs="Times New Roman"/>
          <w:b/>
          <w:bCs/>
          <w:color w:val="000000"/>
          <w:sz w:val="28"/>
          <w:szCs w:val="28"/>
        </w:rPr>
        <w:t>-рейтинговая система успеваемости обучающихся</w:t>
      </w:r>
      <w:r w:rsidRPr="008710C7">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8710C7">
        <w:rPr>
          <w:rFonts w:ascii="Times New Roman" w:hAnsi="Times New Roman"/>
          <w:sz w:val="28"/>
          <w:szCs w:val="28"/>
        </w:rPr>
        <w:t xml:space="preserve">Формой </w:t>
      </w:r>
      <w:proofErr w:type="gramStart"/>
      <w:r w:rsidRPr="008710C7">
        <w:rPr>
          <w:rFonts w:ascii="Times New Roman" w:hAnsi="Times New Roman"/>
          <w:sz w:val="28"/>
          <w:szCs w:val="28"/>
        </w:rPr>
        <w:t>итогового</w:t>
      </w:r>
      <w:proofErr w:type="gramEnd"/>
      <w:r w:rsidRPr="008710C7">
        <w:rPr>
          <w:rFonts w:ascii="Times New Roman" w:hAnsi="Times New Roman"/>
          <w:sz w:val="28"/>
          <w:szCs w:val="28"/>
        </w:rPr>
        <w:t xml:space="preserve"> контроля по д</w:t>
      </w:r>
      <w:r w:rsidRPr="00142518">
        <w:rPr>
          <w:rFonts w:ascii="Times New Roman" w:hAnsi="Times New Roman"/>
          <w:sz w:val="28"/>
          <w:szCs w:val="28"/>
        </w:rPr>
        <w:t>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7FCB9" w14:textId="77777777" w:rsidR="0075152D" w:rsidRDefault="0075152D" w:rsidP="00315CA6">
      <w:pPr>
        <w:spacing w:after="0" w:line="240" w:lineRule="auto"/>
      </w:pPr>
      <w:r>
        <w:separator/>
      </w:r>
    </w:p>
  </w:endnote>
  <w:endnote w:type="continuationSeparator" w:id="0">
    <w:p w14:paraId="6FA8437C" w14:textId="77777777" w:rsidR="0075152D" w:rsidRDefault="0075152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B255426" w:rsidR="00801458" w:rsidRDefault="00801458">
        <w:pPr>
          <w:pStyle w:val="af4"/>
          <w:jc w:val="center"/>
        </w:pPr>
        <w:r>
          <w:fldChar w:fldCharType="begin"/>
        </w:r>
        <w:r>
          <w:instrText>PAGE   \* MERGEFORMAT</w:instrText>
        </w:r>
        <w:r>
          <w:fldChar w:fldCharType="separate"/>
        </w:r>
        <w:r w:rsidR="002500E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A4879" w14:textId="77777777" w:rsidR="0075152D" w:rsidRDefault="0075152D" w:rsidP="00315CA6">
      <w:pPr>
        <w:spacing w:after="0" w:line="240" w:lineRule="auto"/>
      </w:pPr>
      <w:r>
        <w:separator/>
      </w:r>
    </w:p>
  </w:footnote>
  <w:footnote w:type="continuationSeparator" w:id="0">
    <w:p w14:paraId="2C491061" w14:textId="77777777" w:rsidR="0075152D" w:rsidRDefault="0075152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00E9"/>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152D"/>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0C7"/>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649D"/>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4242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BE%D1%81%D1%81%D0%B8%D0%B8.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0CD869-AEC2-45F0-B8E0-0168341D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4055</Words>
  <Characters>23114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